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94424E">
      <w:pPr>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RPr="002E5258">
        <w:trPr>
          <w:jc w:val="center"/>
        </w:trPr>
        <w:tc>
          <w:tcPr>
            <w:tcW w:w="743" w:type="dxa"/>
          </w:tcPr>
          <w:p w:rsidR="0094424E" w:rsidRPr="002E5258" w:rsidRDefault="00DA4E55">
            <w:pPr>
              <w:jc w:val="both"/>
              <w:rPr>
                <w:rFonts w:ascii="Arial" w:hAnsi="Arial"/>
                <w:b/>
                <w:bCs/>
                <w:sz w:val="26"/>
                <w:szCs w:val="26"/>
              </w:rPr>
            </w:pPr>
            <w:r w:rsidRPr="002E5258">
              <w:rPr>
                <w:rFonts w:ascii="Arial" w:hAnsi="Arial" w:hint="cs"/>
                <w:b/>
                <w:bCs/>
                <w:sz w:val="26"/>
                <w:szCs w:val="26"/>
                <w:rtl/>
              </w:rPr>
              <w:t>ל</w:t>
            </w:r>
            <w:r w:rsidR="0094424E" w:rsidRPr="002E5258">
              <w:rPr>
                <w:rFonts w:ascii="Arial" w:hAnsi="Arial"/>
                <w:b/>
                <w:bCs/>
                <w:sz w:val="26"/>
                <w:szCs w:val="26"/>
                <w:rtl/>
              </w:rPr>
              <w:t xml:space="preserve">פני </w:t>
            </w:r>
          </w:p>
        </w:tc>
        <w:tc>
          <w:tcPr>
            <w:tcW w:w="8077" w:type="dxa"/>
            <w:gridSpan w:val="2"/>
          </w:tcPr>
          <w:p w:rsidR="0094424E" w:rsidRDefault="00A125FF" w:rsidP="009D7E8E">
            <w:pPr>
              <w:rPr>
                <w:rFonts w:ascii="Arial" w:hAnsi="Arial" w:cs="FrankRuehl"/>
                <w:sz w:val="26"/>
                <w:szCs w:val="26"/>
                <w:highlight w:val="yellow"/>
                <w:rtl/>
              </w:rPr>
            </w:pPr>
            <w:r>
              <w:rPr>
                <w:rFonts w:ascii="Arial" w:hAnsi="Arial" w:hint="cs"/>
                <w:b/>
                <w:bCs/>
                <w:sz w:val="26"/>
                <w:szCs w:val="26"/>
                <w:rtl/>
              </w:rPr>
              <w:t xml:space="preserve">כב' השופט </w:t>
            </w:r>
            <w:r w:rsidR="00750A27">
              <w:rPr>
                <w:rFonts w:ascii="Arial" w:hAnsi="Arial" w:hint="cs"/>
                <w:b/>
                <w:bCs/>
                <w:sz w:val="26"/>
                <w:szCs w:val="26"/>
                <w:rtl/>
              </w:rPr>
              <w:t>שאול שוחט</w:t>
            </w:r>
            <w:r>
              <w:rPr>
                <w:rFonts w:ascii="Arial" w:hAnsi="Arial" w:hint="cs"/>
                <w:b/>
                <w:bCs/>
                <w:sz w:val="26"/>
                <w:szCs w:val="26"/>
                <w:rtl/>
              </w:rPr>
              <w:t xml:space="preserve">, סגן </w:t>
            </w:r>
            <w:r w:rsidR="004F14F0" w:rsidRPr="002E5258">
              <w:rPr>
                <w:rFonts w:ascii="Arial" w:hAnsi="Arial" w:hint="cs"/>
                <w:b/>
                <w:bCs/>
                <w:sz w:val="26"/>
                <w:szCs w:val="26"/>
                <w:rtl/>
              </w:rPr>
              <w:t>נשיא</w:t>
            </w:r>
          </w:p>
          <w:p w:rsidR="00E90BA2" w:rsidRPr="002E5258" w:rsidRDefault="00E90BA2" w:rsidP="009D7E8E">
            <w:pPr>
              <w:rPr>
                <w:rFonts w:ascii="Arial" w:hAnsi="Arial" w:cs="FrankRuehl"/>
                <w:sz w:val="26"/>
                <w:szCs w:val="26"/>
                <w:highlight w:val="yellow"/>
              </w:rPr>
            </w:pPr>
          </w:p>
        </w:tc>
      </w:tr>
      <w:tr w:rsidR="0094424E" w:rsidRPr="002E5258">
        <w:trPr>
          <w:jc w:val="center"/>
        </w:trPr>
        <w:tc>
          <w:tcPr>
            <w:tcW w:w="3249" w:type="dxa"/>
            <w:gridSpan w:val="2"/>
          </w:tcPr>
          <w:p w:rsidR="0094424E" w:rsidRPr="002E5258" w:rsidRDefault="0094424E">
            <w:pPr>
              <w:bidi w:val="0"/>
              <w:jc w:val="right"/>
              <w:rPr>
                <w:rFonts w:ascii="Arial" w:hAnsi="Arial"/>
                <w:b/>
                <w:bCs/>
                <w:noProof w:val="0"/>
                <w:sz w:val="26"/>
                <w:szCs w:val="26"/>
              </w:rPr>
            </w:pPr>
          </w:p>
          <w:sdt>
            <w:sdtPr>
              <w:rPr>
                <w:sz w:val="26"/>
                <w:szCs w:val="26"/>
              </w:rPr>
              <w:alias w:val="1180"/>
              <w:tag w:val="1180"/>
              <w:id w:val="637458750"/>
              <w:text w:multiLine="1"/>
            </w:sdtPr>
            <w:sdtEndPr/>
            <w:sdtContent>
              <w:p w:rsidR="002A68A2" w:rsidRDefault="00835A24">
                <w:pPr>
                  <w:bidi w:val="0"/>
                  <w:jc w:val="right"/>
                  <w:rPr>
                    <w:rFonts w:ascii="Arial" w:hAnsi="Arial"/>
                    <w:b/>
                    <w:bCs/>
                    <w:noProof w:val="0"/>
                    <w:sz w:val="26"/>
                    <w:szCs w:val="26"/>
                    <w:rtl/>
                  </w:rPr>
                </w:pPr>
                <w:r>
                  <w:rPr>
                    <w:rFonts w:ascii="Arial" w:hAnsi="Arial"/>
                    <w:b/>
                    <w:bCs/>
                    <w:noProof w:val="0"/>
                    <w:sz w:val="26"/>
                    <w:szCs w:val="26"/>
                    <w:rtl/>
                  </w:rPr>
                  <w:t>מבקשים</w:t>
                </w:r>
              </w:p>
            </w:sdtContent>
          </w:sdt>
        </w:tc>
        <w:tc>
          <w:tcPr>
            <w:tcW w:w="5571" w:type="dxa"/>
          </w:tcPr>
          <w:p w:rsidR="0094424E" w:rsidRPr="002E5258" w:rsidRDefault="0094424E">
            <w:pPr>
              <w:rPr>
                <w:rFonts w:ascii="Arial" w:hAnsi="Arial"/>
                <w:b/>
                <w:bCs/>
                <w:noProof w:val="0"/>
                <w:sz w:val="26"/>
                <w:szCs w:val="26"/>
                <w:rtl/>
              </w:rPr>
            </w:pPr>
          </w:p>
          <w:p w:rsidR="00740A8F" w:rsidRDefault="00C57647" w:rsidP="00B40762">
            <w:pPr>
              <w:rPr>
                <w:sz w:val="26"/>
                <w:szCs w:val="26"/>
                <w:rtl/>
              </w:rPr>
            </w:pPr>
            <w:sdt>
              <w:sdtPr>
                <w:rPr>
                  <w:sz w:val="26"/>
                  <w:szCs w:val="26"/>
                  <w:rtl/>
                </w:rPr>
                <w:alias w:val="1462"/>
                <w:tag w:val="1462"/>
                <w:id w:val="-2139489462"/>
                <w:text w:multiLine="1"/>
              </w:sdtPr>
              <w:sdtEndPr/>
              <w:sdtContent>
                <w:r w:rsidR="00750A27">
                  <w:rPr>
                    <w:rFonts w:ascii="Arial" w:hAnsi="Arial"/>
                    <w:b/>
                    <w:bCs/>
                    <w:noProof w:val="0"/>
                    <w:sz w:val="26"/>
                    <w:szCs w:val="26"/>
                    <w:rtl/>
                  </w:rPr>
                  <w:t>1</w:t>
                </w:r>
              </w:sdtContent>
            </w:sdt>
            <w:r w:rsidR="0094424E" w:rsidRPr="002E5258">
              <w:rPr>
                <w:b/>
                <w:bCs/>
                <w:noProof w:val="0"/>
                <w:sz w:val="26"/>
                <w:szCs w:val="26"/>
                <w:rtl/>
              </w:rPr>
              <w:t>.</w:t>
            </w:r>
            <w:r w:rsidR="0094424E" w:rsidRPr="002E5258">
              <w:rPr>
                <w:rFonts w:hint="cs"/>
                <w:b/>
                <w:bCs/>
                <w:noProof w:val="0"/>
                <w:sz w:val="26"/>
                <w:szCs w:val="26"/>
                <w:rtl/>
              </w:rPr>
              <w:t xml:space="preserve"> </w:t>
            </w:r>
            <w:sdt>
              <w:sdtPr>
                <w:rPr>
                  <w:sz w:val="26"/>
                  <w:szCs w:val="26"/>
                  <w:rtl/>
                </w:rPr>
                <w:alias w:val="1478"/>
                <w:tag w:val="1478"/>
                <w:id w:val="-2076122985"/>
                <w:text w:multiLine="1"/>
              </w:sdtPr>
              <w:sdtEndPr/>
              <w:sdtContent>
                <w:r w:rsidR="00B40762">
                  <w:rPr>
                    <w:rFonts w:ascii="Arial" w:hAnsi="Arial" w:hint="cs"/>
                    <w:b/>
                    <w:bCs/>
                    <w:noProof w:val="0"/>
                    <w:sz w:val="26"/>
                    <w:szCs w:val="26"/>
                    <w:rtl/>
                  </w:rPr>
                  <w:t>פלוני</w:t>
                </w:r>
              </w:sdtContent>
            </w:sdt>
          </w:p>
          <w:p w:rsidR="00740A8F" w:rsidRDefault="00C57647" w:rsidP="00B40762">
            <w:pPr>
              <w:rPr>
                <w:sz w:val="26"/>
                <w:szCs w:val="26"/>
                <w:rtl/>
              </w:rPr>
            </w:pPr>
            <w:sdt>
              <w:sdtPr>
                <w:rPr>
                  <w:sz w:val="26"/>
                  <w:szCs w:val="26"/>
                  <w:rtl/>
                </w:rPr>
                <w:alias w:val="1462"/>
                <w:tag w:val="1462"/>
                <w:id w:val="-1932652228"/>
                <w:text w:multiLine="1"/>
              </w:sdtPr>
              <w:sdtEndPr/>
              <w:sdtContent>
                <w:r w:rsidR="00750A27">
                  <w:rPr>
                    <w:rFonts w:ascii="Arial" w:hAnsi="Arial"/>
                    <w:b/>
                    <w:bCs/>
                    <w:noProof w:val="0"/>
                    <w:sz w:val="26"/>
                    <w:szCs w:val="26"/>
                    <w:rtl/>
                  </w:rPr>
                  <w:t>2</w:t>
                </w:r>
              </w:sdtContent>
            </w:sdt>
            <w:r w:rsidR="0094424E" w:rsidRPr="002E5258">
              <w:rPr>
                <w:b/>
                <w:bCs/>
                <w:noProof w:val="0"/>
                <w:sz w:val="26"/>
                <w:szCs w:val="26"/>
                <w:rtl/>
              </w:rPr>
              <w:t>.</w:t>
            </w:r>
            <w:r w:rsidR="0094424E" w:rsidRPr="002E5258">
              <w:rPr>
                <w:rFonts w:hint="cs"/>
                <w:b/>
                <w:bCs/>
                <w:noProof w:val="0"/>
                <w:sz w:val="26"/>
                <w:szCs w:val="26"/>
                <w:rtl/>
              </w:rPr>
              <w:t xml:space="preserve"> </w:t>
            </w:r>
            <w:sdt>
              <w:sdtPr>
                <w:rPr>
                  <w:sz w:val="26"/>
                  <w:szCs w:val="26"/>
                  <w:rtl/>
                </w:rPr>
                <w:alias w:val="1478"/>
                <w:tag w:val="1478"/>
                <w:id w:val="-1663465757"/>
                <w:text w:multiLine="1"/>
              </w:sdtPr>
              <w:sdtEndPr/>
              <w:sdtContent>
                <w:r w:rsidR="00B40762">
                  <w:rPr>
                    <w:rFonts w:ascii="Arial" w:hAnsi="Arial" w:hint="cs"/>
                    <w:b/>
                    <w:bCs/>
                    <w:noProof w:val="0"/>
                    <w:sz w:val="26"/>
                    <w:szCs w:val="26"/>
                    <w:rtl/>
                  </w:rPr>
                  <w:t>פלונית</w:t>
                </w:r>
              </w:sdtContent>
            </w:sdt>
          </w:p>
          <w:p w:rsidR="0094424E" w:rsidRPr="002E5258" w:rsidRDefault="00835A24">
            <w:pPr>
              <w:rPr>
                <w:b/>
                <w:bCs/>
                <w:noProof w:val="0"/>
                <w:sz w:val="26"/>
                <w:szCs w:val="26"/>
              </w:rPr>
            </w:pPr>
            <w:r>
              <w:rPr>
                <w:rFonts w:hint="cs"/>
                <w:sz w:val="26"/>
                <w:szCs w:val="26"/>
                <w:rtl/>
              </w:rPr>
              <w:t>ע"י ב"כ עו"ד רועי קורץ</w:t>
            </w:r>
          </w:p>
        </w:tc>
      </w:tr>
      <w:tr w:rsidR="0094424E" w:rsidRPr="002E5258">
        <w:trPr>
          <w:jc w:val="center"/>
        </w:trPr>
        <w:tc>
          <w:tcPr>
            <w:tcW w:w="8820" w:type="dxa"/>
            <w:gridSpan w:val="3"/>
          </w:tcPr>
          <w:p w:rsidR="0094424E" w:rsidRPr="002E5258" w:rsidRDefault="0094424E">
            <w:pPr>
              <w:rPr>
                <w:rFonts w:ascii="Arial" w:hAnsi="Arial"/>
                <w:b/>
                <w:bCs/>
                <w:noProof w:val="0"/>
                <w:sz w:val="26"/>
                <w:szCs w:val="26"/>
                <w:rtl/>
              </w:rPr>
            </w:pPr>
          </w:p>
          <w:p w:rsidR="0094424E" w:rsidRPr="002E5258" w:rsidRDefault="0094424E">
            <w:pPr>
              <w:jc w:val="center"/>
              <w:rPr>
                <w:rFonts w:ascii="Arial" w:hAnsi="Arial"/>
                <w:b/>
                <w:bCs/>
                <w:noProof w:val="0"/>
                <w:sz w:val="26"/>
                <w:szCs w:val="26"/>
                <w:rtl/>
              </w:rPr>
            </w:pPr>
            <w:r w:rsidRPr="002E5258">
              <w:rPr>
                <w:rFonts w:ascii="Arial" w:hAnsi="Arial"/>
                <w:b/>
                <w:bCs/>
                <w:noProof w:val="0"/>
                <w:sz w:val="26"/>
                <w:szCs w:val="26"/>
                <w:rtl/>
              </w:rPr>
              <w:t>נגד</w:t>
            </w:r>
          </w:p>
          <w:p w:rsidR="0094424E" w:rsidRPr="002E5258" w:rsidRDefault="0094424E">
            <w:pPr>
              <w:rPr>
                <w:rFonts w:ascii="Arial" w:hAnsi="Arial"/>
                <w:b/>
                <w:bCs/>
                <w:noProof w:val="0"/>
                <w:sz w:val="26"/>
                <w:szCs w:val="26"/>
              </w:rPr>
            </w:pPr>
          </w:p>
        </w:tc>
      </w:tr>
      <w:tr w:rsidR="0094424E" w:rsidRPr="002E5258">
        <w:trPr>
          <w:jc w:val="center"/>
        </w:trPr>
        <w:tc>
          <w:tcPr>
            <w:tcW w:w="3249" w:type="dxa"/>
            <w:gridSpan w:val="2"/>
          </w:tcPr>
          <w:p w:rsidR="0094424E" w:rsidRPr="002E5258" w:rsidRDefault="0094424E">
            <w:pPr>
              <w:rPr>
                <w:rFonts w:ascii="Arial" w:hAnsi="Arial"/>
                <w:b/>
                <w:bCs/>
                <w:noProof w:val="0"/>
                <w:sz w:val="26"/>
                <w:szCs w:val="26"/>
                <w:rtl/>
              </w:rPr>
            </w:pPr>
          </w:p>
          <w:p w:rsidR="0094424E" w:rsidRPr="002E5258" w:rsidRDefault="00C57647">
            <w:pPr>
              <w:rPr>
                <w:rFonts w:ascii="Arial" w:hAnsi="Arial"/>
                <w:b/>
                <w:bCs/>
                <w:noProof w:val="0"/>
                <w:sz w:val="26"/>
                <w:szCs w:val="26"/>
              </w:rPr>
            </w:pPr>
            <w:sdt>
              <w:sdtPr>
                <w:rPr>
                  <w:sz w:val="26"/>
                  <w:szCs w:val="26"/>
                  <w:rtl/>
                </w:rPr>
                <w:alias w:val="1184"/>
                <w:tag w:val="1184"/>
                <w:id w:val="-340621022"/>
                <w:text w:multiLine="1"/>
              </w:sdtPr>
              <w:sdtEndPr/>
              <w:sdtContent>
                <w:r w:rsidR="00750A27">
                  <w:rPr>
                    <w:rFonts w:ascii="Arial" w:hAnsi="Arial"/>
                    <w:b/>
                    <w:bCs/>
                    <w:noProof w:val="0"/>
                    <w:sz w:val="26"/>
                    <w:szCs w:val="26"/>
                    <w:rtl/>
                  </w:rPr>
                  <w:t>משיבים</w:t>
                </w:r>
              </w:sdtContent>
            </w:sdt>
          </w:p>
        </w:tc>
        <w:tc>
          <w:tcPr>
            <w:tcW w:w="5571" w:type="dxa"/>
          </w:tcPr>
          <w:p w:rsidR="0094424E" w:rsidRPr="002E5258" w:rsidRDefault="0094424E">
            <w:pPr>
              <w:rPr>
                <w:rFonts w:ascii="Arial" w:hAnsi="Arial"/>
                <w:b/>
                <w:bCs/>
                <w:noProof w:val="0"/>
                <w:sz w:val="26"/>
                <w:szCs w:val="26"/>
                <w:rtl/>
              </w:rPr>
            </w:pPr>
          </w:p>
          <w:p w:rsidR="00740A8F" w:rsidRDefault="00C57647" w:rsidP="00B40762">
            <w:pPr>
              <w:rPr>
                <w:sz w:val="26"/>
                <w:szCs w:val="26"/>
                <w:rtl/>
              </w:rPr>
            </w:pPr>
            <w:sdt>
              <w:sdtPr>
                <w:rPr>
                  <w:sz w:val="26"/>
                  <w:szCs w:val="26"/>
                  <w:rtl/>
                </w:rPr>
                <w:alias w:val="1571"/>
                <w:tag w:val="1571"/>
                <w:id w:val="1028836282"/>
                <w:text w:multiLine="1"/>
              </w:sdtPr>
              <w:sdtEndPr/>
              <w:sdtContent>
                <w:r w:rsidR="00750A27">
                  <w:rPr>
                    <w:rFonts w:ascii="Arial" w:hAnsi="Arial"/>
                    <w:b/>
                    <w:bCs/>
                    <w:noProof w:val="0"/>
                    <w:sz w:val="26"/>
                    <w:szCs w:val="26"/>
                    <w:rtl/>
                  </w:rPr>
                  <w:t>1</w:t>
                </w:r>
              </w:sdtContent>
            </w:sdt>
            <w:r w:rsidR="0094424E" w:rsidRPr="002E5258">
              <w:rPr>
                <w:rFonts w:ascii="Arial" w:hAnsi="Arial"/>
                <w:b/>
                <w:bCs/>
                <w:noProof w:val="0"/>
                <w:sz w:val="26"/>
                <w:szCs w:val="26"/>
                <w:rtl/>
              </w:rPr>
              <w:t>.</w:t>
            </w:r>
            <w:r w:rsidR="0094424E" w:rsidRPr="002E5258">
              <w:rPr>
                <w:rFonts w:ascii="Arial" w:hAnsi="Arial" w:hint="cs"/>
                <w:b/>
                <w:bCs/>
                <w:noProof w:val="0"/>
                <w:sz w:val="26"/>
                <w:szCs w:val="26"/>
                <w:rtl/>
              </w:rPr>
              <w:t xml:space="preserve"> </w:t>
            </w:r>
            <w:sdt>
              <w:sdtPr>
                <w:rPr>
                  <w:sz w:val="26"/>
                  <w:szCs w:val="26"/>
                  <w:rtl/>
                </w:rPr>
                <w:alias w:val="1486"/>
                <w:tag w:val="1486"/>
                <w:id w:val="-309872140"/>
                <w:text w:multiLine="1"/>
              </w:sdtPr>
              <w:sdtEndPr/>
              <w:sdtContent>
                <w:r w:rsidR="00B40762">
                  <w:rPr>
                    <w:rFonts w:ascii="Arial" w:hAnsi="Arial" w:hint="cs"/>
                    <w:b/>
                    <w:bCs/>
                    <w:noProof w:val="0"/>
                    <w:sz w:val="26"/>
                    <w:szCs w:val="26"/>
                    <w:rtl/>
                  </w:rPr>
                  <w:t>אלמוני</w:t>
                </w:r>
              </w:sdtContent>
            </w:sdt>
          </w:p>
          <w:p w:rsidR="00740A8F" w:rsidRDefault="00C57647" w:rsidP="00B40762">
            <w:pPr>
              <w:rPr>
                <w:sz w:val="26"/>
                <w:szCs w:val="26"/>
                <w:rtl/>
              </w:rPr>
            </w:pPr>
            <w:sdt>
              <w:sdtPr>
                <w:rPr>
                  <w:sz w:val="26"/>
                  <w:szCs w:val="26"/>
                  <w:rtl/>
                </w:rPr>
                <w:alias w:val="1571"/>
                <w:tag w:val="1571"/>
                <w:id w:val="1682230136"/>
                <w:text w:multiLine="1"/>
              </w:sdtPr>
              <w:sdtEndPr/>
              <w:sdtContent>
                <w:r w:rsidR="00750A27">
                  <w:rPr>
                    <w:rFonts w:ascii="Arial" w:hAnsi="Arial"/>
                    <w:b/>
                    <w:bCs/>
                    <w:noProof w:val="0"/>
                    <w:sz w:val="26"/>
                    <w:szCs w:val="26"/>
                    <w:rtl/>
                  </w:rPr>
                  <w:t>2</w:t>
                </w:r>
              </w:sdtContent>
            </w:sdt>
            <w:r w:rsidR="0094424E" w:rsidRPr="002E5258">
              <w:rPr>
                <w:rFonts w:ascii="Arial" w:hAnsi="Arial"/>
                <w:b/>
                <w:bCs/>
                <w:noProof w:val="0"/>
                <w:sz w:val="26"/>
                <w:szCs w:val="26"/>
                <w:rtl/>
              </w:rPr>
              <w:t>.</w:t>
            </w:r>
            <w:r w:rsidR="0094424E" w:rsidRPr="002E5258">
              <w:rPr>
                <w:rFonts w:ascii="Arial" w:hAnsi="Arial" w:hint="cs"/>
                <w:b/>
                <w:bCs/>
                <w:noProof w:val="0"/>
                <w:sz w:val="26"/>
                <w:szCs w:val="26"/>
                <w:rtl/>
              </w:rPr>
              <w:t xml:space="preserve"> </w:t>
            </w:r>
            <w:sdt>
              <w:sdtPr>
                <w:rPr>
                  <w:sz w:val="26"/>
                  <w:szCs w:val="26"/>
                  <w:rtl/>
                </w:rPr>
                <w:alias w:val="1486"/>
                <w:tag w:val="1486"/>
                <w:id w:val="-1415543342"/>
                <w:text w:multiLine="1"/>
              </w:sdtPr>
              <w:sdtEndPr/>
              <w:sdtContent>
                <w:r w:rsidR="00B40762">
                  <w:rPr>
                    <w:rFonts w:ascii="Arial" w:hAnsi="Arial" w:hint="cs"/>
                    <w:b/>
                    <w:bCs/>
                    <w:noProof w:val="0"/>
                    <w:sz w:val="26"/>
                    <w:szCs w:val="26"/>
                    <w:rtl/>
                  </w:rPr>
                  <w:t>אלמוני</w:t>
                </w:r>
              </w:sdtContent>
            </w:sdt>
          </w:p>
          <w:p w:rsidR="00740A8F" w:rsidRDefault="00C57647" w:rsidP="00B40762">
            <w:pPr>
              <w:rPr>
                <w:sz w:val="26"/>
                <w:szCs w:val="26"/>
                <w:rtl/>
              </w:rPr>
            </w:pPr>
            <w:sdt>
              <w:sdtPr>
                <w:rPr>
                  <w:sz w:val="26"/>
                  <w:szCs w:val="26"/>
                  <w:rtl/>
                </w:rPr>
                <w:alias w:val="1571"/>
                <w:tag w:val="1571"/>
                <w:id w:val="-280411431"/>
                <w:text w:multiLine="1"/>
              </w:sdtPr>
              <w:sdtEndPr/>
              <w:sdtContent>
                <w:r w:rsidR="00750A27">
                  <w:rPr>
                    <w:rFonts w:ascii="Arial" w:hAnsi="Arial"/>
                    <w:b/>
                    <w:bCs/>
                    <w:noProof w:val="0"/>
                    <w:sz w:val="26"/>
                    <w:szCs w:val="26"/>
                    <w:rtl/>
                  </w:rPr>
                  <w:t>3</w:t>
                </w:r>
              </w:sdtContent>
            </w:sdt>
            <w:r w:rsidR="0094424E" w:rsidRPr="002E5258">
              <w:rPr>
                <w:rFonts w:ascii="Arial" w:hAnsi="Arial"/>
                <w:b/>
                <w:bCs/>
                <w:noProof w:val="0"/>
                <w:sz w:val="26"/>
                <w:szCs w:val="26"/>
                <w:rtl/>
              </w:rPr>
              <w:t>.</w:t>
            </w:r>
            <w:r w:rsidR="0094424E" w:rsidRPr="002E5258">
              <w:rPr>
                <w:rFonts w:ascii="Arial" w:hAnsi="Arial" w:hint="cs"/>
                <w:b/>
                <w:bCs/>
                <w:noProof w:val="0"/>
                <w:sz w:val="26"/>
                <w:szCs w:val="26"/>
                <w:rtl/>
              </w:rPr>
              <w:t xml:space="preserve"> </w:t>
            </w:r>
            <w:sdt>
              <w:sdtPr>
                <w:rPr>
                  <w:sz w:val="26"/>
                  <w:szCs w:val="26"/>
                  <w:rtl/>
                </w:rPr>
                <w:alias w:val="1486"/>
                <w:tag w:val="1486"/>
                <w:id w:val="-919561790"/>
                <w:text w:multiLine="1"/>
              </w:sdtPr>
              <w:sdtEndPr/>
              <w:sdtContent>
                <w:r w:rsidR="00B40762">
                  <w:rPr>
                    <w:rFonts w:ascii="Arial" w:hAnsi="Arial" w:hint="cs"/>
                    <w:b/>
                    <w:bCs/>
                    <w:noProof w:val="0"/>
                    <w:sz w:val="26"/>
                    <w:szCs w:val="26"/>
                    <w:rtl/>
                  </w:rPr>
                  <w:t>אלמונית</w:t>
                </w:r>
              </w:sdtContent>
            </w:sdt>
          </w:p>
          <w:p w:rsidR="0094424E" w:rsidRPr="002E5258" w:rsidRDefault="00835A24">
            <w:pPr>
              <w:rPr>
                <w:b/>
                <w:bCs/>
                <w:noProof w:val="0"/>
                <w:sz w:val="26"/>
                <w:szCs w:val="26"/>
                <w:rtl/>
              </w:rPr>
            </w:pPr>
            <w:r>
              <w:rPr>
                <w:rFonts w:hint="cs"/>
                <w:sz w:val="26"/>
                <w:szCs w:val="26"/>
                <w:rtl/>
              </w:rPr>
              <w:t>ע"י ב"כ עו"ד אמיר משולם</w:t>
            </w:r>
          </w:p>
          <w:p w:rsidR="0094424E" w:rsidRPr="002E5258" w:rsidRDefault="0094424E">
            <w:pPr>
              <w:rPr>
                <w:b/>
                <w:bCs/>
                <w:noProof w:val="0"/>
                <w:sz w:val="26"/>
                <w:szCs w:val="26"/>
                <w:rtl/>
              </w:rPr>
            </w:pPr>
          </w:p>
        </w:tc>
      </w:tr>
    </w:tbl>
    <w:p w:rsidR="0094424E" w:rsidRDefault="0094424E" w:rsidP="0094424E">
      <w:pPr>
        <w:rPr>
          <w:rtl/>
        </w:rPr>
      </w:pPr>
    </w:p>
    <w:p w:rsidR="00E31C2B" w:rsidRDefault="00E31C2B" w:rsidP="006D3B31">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180519">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835A24" w:rsidRDefault="00835A24" w:rsidP="00835A24">
      <w:pPr>
        <w:spacing w:line="360" w:lineRule="auto"/>
        <w:jc w:val="both"/>
        <w:rPr>
          <w:rFonts w:ascii="David" w:hAnsi="David"/>
          <w:rtl/>
        </w:rPr>
      </w:pPr>
    </w:p>
    <w:p w:rsidR="00835A24" w:rsidRDefault="00835A24" w:rsidP="00835A24">
      <w:pPr>
        <w:spacing w:line="360" w:lineRule="auto"/>
        <w:jc w:val="both"/>
        <w:rPr>
          <w:rFonts w:ascii="David" w:hAnsi="David"/>
          <w:rtl/>
        </w:rPr>
      </w:pPr>
    </w:p>
    <w:p w:rsidR="00835A24" w:rsidRDefault="00835A24" w:rsidP="00835A24">
      <w:pPr>
        <w:spacing w:line="360" w:lineRule="auto"/>
        <w:jc w:val="both"/>
        <w:rPr>
          <w:rFonts w:ascii="David" w:hAnsi="David"/>
          <w:rtl/>
        </w:rPr>
      </w:pPr>
      <w:r>
        <w:rPr>
          <w:rFonts w:ascii="David" w:hAnsi="David"/>
          <w:rtl/>
        </w:rPr>
        <w:t>בקשת רשות ערעור על החלטת בית המשפט לענייני משפחה במחוז תל-אביב (כב' השופטת אי</w:t>
      </w:r>
      <w:r w:rsidR="00667205">
        <w:rPr>
          <w:rFonts w:ascii="David" w:hAnsi="David"/>
          <w:rtl/>
        </w:rPr>
        <w:t>ריס ארבל אסל, בת"ע 54407-10-18)</w:t>
      </w:r>
      <w:r w:rsidR="00667205">
        <w:rPr>
          <w:rFonts w:ascii="David" w:hAnsi="David" w:hint="cs"/>
          <w:rtl/>
        </w:rPr>
        <w:t xml:space="preserve">, </w:t>
      </w:r>
      <w:r>
        <w:rPr>
          <w:rFonts w:ascii="David" w:hAnsi="David"/>
          <w:rtl/>
        </w:rPr>
        <w:t>מיום 19.2.24 .</w:t>
      </w:r>
    </w:p>
    <w:p w:rsidR="00835A24" w:rsidRDefault="00835A24" w:rsidP="00835A24">
      <w:pPr>
        <w:spacing w:line="360" w:lineRule="auto"/>
        <w:jc w:val="both"/>
        <w:rPr>
          <w:rFonts w:ascii="David" w:hAnsi="David"/>
          <w:b/>
          <w:bCs/>
          <w:u w:val="single"/>
          <w:rtl/>
        </w:rPr>
      </w:pPr>
    </w:p>
    <w:p w:rsidR="00835A24" w:rsidRDefault="00835A24" w:rsidP="00835A24">
      <w:pPr>
        <w:spacing w:line="360" w:lineRule="auto"/>
        <w:jc w:val="both"/>
        <w:rPr>
          <w:rFonts w:ascii="David" w:hAnsi="David"/>
          <w:b/>
          <w:bCs/>
          <w:u w:val="single"/>
          <w:rtl/>
        </w:rPr>
      </w:pPr>
      <w:r>
        <w:rPr>
          <w:rFonts w:ascii="David" w:hAnsi="David"/>
          <w:b/>
          <w:bCs/>
          <w:u w:val="single"/>
          <w:rtl/>
        </w:rPr>
        <w:t>העובדות הצריכות לעניין</w:t>
      </w:r>
    </w:p>
    <w:p w:rsidR="00835A24" w:rsidRDefault="00835A24" w:rsidP="00835A24">
      <w:pPr>
        <w:spacing w:line="360" w:lineRule="auto"/>
        <w:jc w:val="both"/>
        <w:rPr>
          <w:rFonts w:ascii="David" w:hAnsi="David"/>
          <w:rtl/>
        </w:rPr>
      </w:pPr>
    </w:p>
    <w:p w:rsidR="00835A24" w:rsidRDefault="00835A24" w:rsidP="00B40762">
      <w:pPr>
        <w:spacing w:line="360" w:lineRule="auto"/>
        <w:jc w:val="both"/>
        <w:rPr>
          <w:rFonts w:ascii="David" w:hAnsi="David"/>
          <w:rtl/>
        </w:rPr>
      </w:pPr>
      <w:r>
        <w:rPr>
          <w:rFonts w:ascii="David" w:hAnsi="David"/>
          <w:rtl/>
        </w:rPr>
        <w:t xml:space="preserve">המבקשים והמשיבים הם ילדיו ויורשיו של המנוח </w:t>
      </w:r>
      <w:r w:rsidR="00B40762">
        <w:rPr>
          <w:rFonts w:ascii="David" w:hAnsi="David" w:hint="cs"/>
        </w:rPr>
        <w:t>XXX</w:t>
      </w:r>
      <w:r>
        <w:rPr>
          <w:rFonts w:ascii="David" w:hAnsi="David"/>
          <w:rtl/>
        </w:rPr>
        <w:t xml:space="preserve"> ז"ל (להלן: </w:t>
      </w:r>
      <w:r>
        <w:rPr>
          <w:rFonts w:ascii="David" w:hAnsi="David"/>
          <w:b/>
          <w:bCs/>
          <w:rtl/>
        </w:rPr>
        <w:t>המנוח</w:t>
      </w:r>
      <w:r>
        <w:rPr>
          <w:rFonts w:ascii="David" w:hAnsi="David"/>
          <w:rtl/>
        </w:rPr>
        <w:t>) שהלך לבית עולמו ביום 17.6.17.</w:t>
      </w:r>
    </w:p>
    <w:p w:rsidR="00835A24" w:rsidRDefault="00835A24" w:rsidP="00835A24">
      <w:pPr>
        <w:spacing w:line="360" w:lineRule="auto"/>
        <w:jc w:val="both"/>
        <w:rPr>
          <w:rFonts w:ascii="David" w:hAnsi="David"/>
          <w:rtl/>
        </w:rPr>
      </w:pPr>
    </w:p>
    <w:p w:rsidR="00835A24" w:rsidRDefault="00835A24" w:rsidP="00835A24">
      <w:pPr>
        <w:spacing w:line="360" w:lineRule="auto"/>
        <w:jc w:val="both"/>
        <w:rPr>
          <w:rFonts w:ascii="David" w:hAnsi="David"/>
          <w:rtl/>
        </w:rPr>
      </w:pPr>
      <w:r>
        <w:rPr>
          <w:rFonts w:ascii="David" w:hAnsi="David"/>
          <w:rtl/>
        </w:rPr>
        <w:t>המנוח הותיר אחריו צוואה שקוימה.</w:t>
      </w:r>
    </w:p>
    <w:p w:rsidR="00835A24" w:rsidRDefault="00835A24" w:rsidP="00835A24">
      <w:pPr>
        <w:spacing w:line="360" w:lineRule="auto"/>
        <w:jc w:val="both"/>
        <w:rPr>
          <w:rFonts w:ascii="David" w:hAnsi="David"/>
          <w:rtl/>
        </w:rPr>
      </w:pPr>
    </w:p>
    <w:p w:rsidR="00835A24" w:rsidRDefault="00835A24" w:rsidP="00835A24">
      <w:pPr>
        <w:spacing w:line="360" w:lineRule="auto"/>
        <w:jc w:val="both"/>
        <w:rPr>
          <w:rFonts w:ascii="David" w:hAnsi="David"/>
          <w:rtl/>
        </w:rPr>
      </w:pPr>
      <w:r>
        <w:rPr>
          <w:rFonts w:ascii="David" w:hAnsi="David"/>
          <w:rtl/>
        </w:rPr>
        <w:t>לפני ביהמ"ש קמא מתבררת תביעה אותה הגישו המשיבים נגד המבקשים ועניינה קביעת היקף עזבונו של המנוח.</w:t>
      </w:r>
    </w:p>
    <w:p w:rsidR="00835A24" w:rsidRDefault="00835A24" w:rsidP="00835A24">
      <w:pPr>
        <w:spacing w:line="360" w:lineRule="auto"/>
        <w:jc w:val="both"/>
        <w:rPr>
          <w:rFonts w:ascii="David" w:hAnsi="David"/>
          <w:rtl/>
        </w:rPr>
      </w:pPr>
      <w:r>
        <w:rPr>
          <w:rFonts w:ascii="David" w:hAnsi="David"/>
          <w:rtl/>
        </w:rPr>
        <w:lastRenderedPageBreak/>
        <w:t xml:space="preserve">אחת מהמחלוקות בין הצדדים נסובה אחר תצהיר עליו חתם המנוח ביום 5.1.17 ובמסגרתו העניק למבקשת 2 (להלן: </w:t>
      </w:r>
      <w:r>
        <w:rPr>
          <w:rFonts w:ascii="David" w:hAnsi="David"/>
          <w:b/>
          <w:bCs/>
          <w:rtl/>
        </w:rPr>
        <w:t>המבקשת</w:t>
      </w:r>
      <w:r>
        <w:rPr>
          <w:rFonts w:ascii="David" w:hAnsi="David"/>
          <w:rtl/>
        </w:rPr>
        <w:t>) סכומים כספיים שוטפים בגין טיפולו בו והתיר לה למשוך את הכספים המגיעים לה לפי שיקול דעתה.</w:t>
      </w:r>
    </w:p>
    <w:p w:rsidR="00835A24" w:rsidRDefault="00835A24" w:rsidP="00835A24">
      <w:pPr>
        <w:spacing w:line="360" w:lineRule="auto"/>
        <w:jc w:val="both"/>
        <w:rPr>
          <w:rFonts w:ascii="David" w:hAnsi="David"/>
          <w:rtl/>
        </w:rPr>
      </w:pPr>
    </w:p>
    <w:p w:rsidR="00835A24" w:rsidRDefault="00835A24" w:rsidP="00835A24">
      <w:pPr>
        <w:spacing w:line="360" w:lineRule="auto"/>
        <w:jc w:val="both"/>
        <w:rPr>
          <w:rFonts w:ascii="David" w:hAnsi="David"/>
          <w:rtl/>
        </w:rPr>
      </w:pPr>
      <w:r>
        <w:rPr>
          <w:rFonts w:ascii="David" w:hAnsi="David"/>
          <w:rtl/>
        </w:rPr>
        <w:t>ביום 16.6.17, מספר שעות טרם פטירת המנוח, משכה המבקשת מחשבון הבנק של המנוח, בו הייתה שותפה, לחשבונה שלה , סכום של 50,000 ₪ וזאת על חשבון הסכומים המגיעים לה לטענתה מכוח תצהיר ההענקה מיום 5.1.17.</w:t>
      </w:r>
    </w:p>
    <w:p w:rsidR="00835A24" w:rsidRDefault="00835A24" w:rsidP="00835A24">
      <w:pPr>
        <w:spacing w:line="360" w:lineRule="auto"/>
        <w:jc w:val="both"/>
        <w:rPr>
          <w:rFonts w:ascii="David" w:hAnsi="David"/>
          <w:rtl/>
        </w:rPr>
      </w:pPr>
    </w:p>
    <w:p w:rsidR="00835A24" w:rsidRDefault="00835A24" w:rsidP="00835A24">
      <w:pPr>
        <w:spacing w:line="360" w:lineRule="auto"/>
        <w:jc w:val="both"/>
        <w:rPr>
          <w:rFonts w:ascii="David" w:hAnsi="David"/>
          <w:rtl/>
        </w:rPr>
      </w:pPr>
      <w:r>
        <w:rPr>
          <w:rFonts w:ascii="David" w:hAnsi="David"/>
          <w:rtl/>
        </w:rPr>
        <w:t>המשיבים בתביעתם תוקפים את תצהיר ההענקה מיום 5.1.17 כמו גם את המשיכה שביצעה המבקשת לטענתה מכוחו ביום 16.6.17 וטענו כי במועדים אלו היה המנוח נעדר כשירות.</w:t>
      </w:r>
    </w:p>
    <w:p w:rsidR="00835A24" w:rsidRDefault="00835A24" w:rsidP="00835A24">
      <w:pPr>
        <w:spacing w:line="360" w:lineRule="auto"/>
        <w:jc w:val="both"/>
        <w:rPr>
          <w:rFonts w:ascii="David" w:hAnsi="David"/>
          <w:rtl/>
        </w:rPr>
      </w:pPr>
    </w:p>
    <w:p w:rsidR="00835A24" w:rsidRDefault="00835A24" w:rsidP="00835A24">
      <w:pPr>
        <w:spacing w:line="360" w:lineRule="auto"/>
        <w:jc w:val="both"/>
        <w:rPr>
          <w:rFonts w:ascii="David" w:hAnsi="David"/>
          <w:rtl/>
        </w:rPr>
      </w:pPr>
      <w:r>
        <w:rPr>
          <w:rFonts w:ascii="David" w:hAnsi="David"/>
          <w:rtl/>
        </w:rPr>
        <w:t>ביום 27.2.21 עתרו המשיבים בבקשה למינוי מומחה רפואי לצורך בחינת מצבו הרפואי והקוגניטיבי של המנוח ב</w:t>
      </w:r>
      <w:r w:rsidR="00B40762">
        <w:rPr>
          <w:rFonts w:ascii="David" w:hAnsi="David"/>
          <w:rtl/>
        </w:rPr>
        <w:t>שני מועדים: מועד חתימת התצהיר (</w:t>
      </w:r>
      <w:r>
        <w:rPr>
          <w:rFonts w:ascii="David" w:hAnsi="David"/>
          <w:rtl/>
        </w:rPr>
        <w:t xml:space="preserve">5.1.17) </w:t>
      </w:r>
      <w:r w:rsidR="00B40762">
        <w:rPr>
          <w:rFonts w:ascii="David" w:hAnsi="David"/>
          <w:rtl/>
        </w:rPr>
        <w:t>ומועד משיכת הכספים ע"י המבקשת (</w:t>
      </w:r>
      <w:r>
        <w:rPr>
          <w:rFonts w:ascii="David" w:hAnsi="David"/>
          <w:rtl/>
        </w:rPr>
        <w:t>16.6.17).</w:t>
      </w:r>
    </w:p>
    <w:p w:rsidR="00835A24" w:rsidRDefault="00835A24" w:rsidP="00835A24">
      <w:pPr>
        <w:spacing w:line="360" w:lineRule="auto"/>
        <w:jc w:val="both"/>
        <w:rPr>
          <w:rFonts w:ascii="David" w:hAnsi="David"/>
          <w:rtl/>
        </w:rPr>
      </w:pPr>
    </w:p>
    <w:p w:rsidR="00835A24" w:rsidRDefault="00835A24" w:rsidP="00835A24">
      <w:pPr>
        <w:spacing w:line="360" w:lineRule="auto"/>
        <w:jc w:val="both"/>
        <w:rPr>
          <w:rFonts w:ascii="David" w:hAnsi="David"/>
          <w:rtl/>
        </w:rPr>
      </w:pPr>
      <w:r>
        <w:rPr>
          <w:rFonts w:ascii="David" w:hAnsi="David"/>
          <w:rtl/>
        </w:rPr>
        <w:t>ביום 22.3.22 נעתר ביהמ"ש קמא לבקשה למינוי מומחה רפואי מבלי שציין את המועדים לגביהם נדרש המומחה לבחון את כשירות המנוח.</w:t>
      </w:r>
    </w:p>
    <w:p w:rsidR="00835A24" w:rsidRDefault="00835A24" w:rsidP="00835A24">
      <w:pPr>
        <w:spacing w:line="360" w:lineRule="auto"/>
        <w:jc w:val="both"/>
        <w:rPr>
          <w:rFonts w:ascii="David" w:hAnsi="David"/>
          <w:rtl/>
        </w:rPr>
      </w:pPr>
    </w:p>
    <w:p w:rsidR="00835A24" w:rsidRDefault="00835A24" w:rsidP="00835A24">
      <w:pPr>
        <w:spacing w:line="360" w:lineRule="auto"/>
        <w:jc w:val="both"/>
        <w:rPr>
          <w:rFonts w:ascii="David" w:hAnsi="David"/>
          <w:rtl/>
        </w:rPr>
      </w:pPr>
      <w:r>
        <w:rPr>
          <w:rFonts w:ascii="David" w:hAnsi="David"/>
          <w:rtl/>
        </w:rPr>
        <w:t>בהחלטה מיום 2.6.22 מינה ביהמ"ש קמא מומחה מטעמו (ד"ר גורביץ) לצורך עריכת חוות דעת בדבר מצבו של המנוח ביום 5.1.17.</w:t>
      </w:r>
    </w:p>
    <w:p w:rsidR="00835A24" w:rsidRDefault="00835A24" w:rsidP="00835A24">
      <w:pPr>
        <w:spacing w:line="360" w:lineRule="auto"/>
        <w:jc w:val="both"/>
        <w:rPr>
          <w:rFonts w:ascii="David" w:hAnsi="David"/>
          <w:rtl/>
        </w:rPr>
      </w:pPr>
    </w:p>
    <w:p w:rsidR="00835A24" w:rsidRDefault="00835A24" w:rsidP="00835A24">
      <w:pPr>
        <w:spacing w:line="360" w:lineRule="auto"/>
        <w:jc w:val="both"/>
        <w:rPr>
          <w:rFonts w:ascii="David" w:hAnsi="David"/>
          <w:rtl/>
        </w:rPr>
      </w:pPr>
      <w:r>
        <w:rPr>
          <w:rFonts w:ascii="David" w:hAnsi="David"/>
          <w:rtl/>
        </w:rPr>
        <w:t>ביום 18.9.23 פנה המומחה לביהמ"ש קמא בבקשה למתן הוראות וזאת נוכח מחלוקת בין באי כוח הצדדים באשר למועד הכשירות וטווח הזמן שאמור להיבדק בחוות הדעת, כאשר לטענת ב"כ המשיבים עליו לבדוק אם המנוח היה כשיר או לא גם אחרי ינואר 2017.</w:t>
      </w:r>
    </w:p>
    <w:p w:rsidR="00835A24" w:rsidRDefault="00835A24" w:rsidP="00835A24">
      <w:pPr>
        <w:spacing w:line="360" w:lineRule="auto"/>
        <w:jc w:val="both"/>
        <w:rPr>
          <w:rFonts w:ascii="David" w:hAnsi="David"/>
          <w:rtl/>
        </w:rPr>
      </w:pPr>
    </w:p>
    <w:p w:rsidR="00835A24" w:rsidRDefault="00667205" w:rsidP="00835A24">
      <w:pPr>
        <w:spacing w:line="360" w:lineRule="auto"/>
        <w:jc w:val="both"/>
        <w:rPr>
          <w:rFonts w:ascii="David" w:hAnsi="David"/>
          <w:rtl/>
        </w:rPr>
      </w:pPr>
      <w:r>
        <w:rPr>
          <w:rFonts w:ascii="David" w:hAnsi="David"/>
          <w:rtl/>
        </w:rPr>
        <w:t>לבקשה למתן הוראות התבקש</w:t>
      </w:r>
      <w:r>
        <w:rPr>
          <w:rFonts w:ascii="David" w:hAnsi="David" w:hint="cs"/>
          <w:rtl/>
        </w:rPr>
        <w:t xml:space="preserve">ו </w:t>
      </w:r>
      <w:r w:rsidR="00835A24">
        <w:rPr>
          <w:rFonts w:ascii="David" w:hAnsi="David"/>
          <w:rtl/>
        </w:rPr>
        <w:t xml:space="preserve">תגובות מטעם הצדדים ולאחר שאלו הוגשו קיים ביהמ"ש קמא דיון ביום 9.1.24 שבו נדרש לבקשה. בתום הדיון קבע ביהמ"ש קמא כי לאחר ששמע את טיעוני הצדדים ישוב ויעיין בטיעונים בכתב </w:t>
      </w:r>
      <w:r>
        <w:rPr>
          <w:rFonts w:ascii="David" w:hAnsi="David" w:hint="cs"/>
          <w:rtl/>
        </w:rPr>
        <w:t>ו</w:t>
      </w:r>
      <w:r w:rsidR="00835A24">
        <w:rPr>
          <w:rFonts w:ascii="David" w:hAnsi="David"/>
          <w:rtl/>
        </w:rPr>
        <w:t>יתן החלטה בבקשת המומחה למתן הוראות.</w:t>
      </w:r>
    </w:p>
    <w:p w:rsidR="00835A24" w:rsidRDefault="00835A24" w:rsidP="00835A24">
      <w:pPr>
        <w:spacing w:line="360" w:lineRule="auto"/>
        <w:jc w:val="both"/>
        <w:rPr>
          <w:rFonts w:ascii="David" w:hAnsi="David"/>
          <w:rtl/>
        </w:rPr>
      </w:pPr>
    </w:p>
    <w:p w:rsidR="00835A24" w:rsidRDefault="00835A24" w:rsidP="00835A24">
      <w:pPr>
        <w:spacing w:line="360" w:lineRule="auto"/>
        <w:jc w:val="both"/>
        <w:rPr>
          <w:rFonts w:ascii="David" w:hAnsi="David"/>
          <w:b/>
          <w:bCs/>
          <w:rtl/>
        </w:rPr>
      </w:pPr>
      <w:r>
        <w:rPr>
          <w:rFonts w:ascii="David" w:hAnsi="David"/>
          <w:rtl/>
        </w:rPr>
        <w:lastRenderedPageBreak/>
        <w:t>ביום 19.2.24 ניתנה החלטת ביהמ"ש קמא בבקשה למתן הוראות. ביהמ"ש קמא קבע כי משום שגגה חרף היעתרותו לבקשת המשיבים למינוי מומחה רפואי קבע בהחלטה מיום 2.6.22 כי המינוי של המומחה הוא אך לצורך בחינת מצבו של המנוח מיום 5.1.17 "</w:t>
      </w:r>
      <w:r>
        <w:rPr>
          <w:rFonts w:ascii="David" w:hAnsi="David"/>
          <w:b/>
          <w:bCs/>
          <w:rtl/>
        </w:rPr>
        <w:t>ואיש מהצדדים לא הסב את תשומת הלב לטעות זו, הדבר הובא לתשומת ליבו של בית המשפט רק לאחר שהמומחה פנה בבקשה למותן הוראות. בנסיבות העניין, יש לערוך את חוו"ד כך שתתייחס למצבו הגופני והקוגנטיבי של המנוח גם ביום 16.6.17 בנוסף ליום 5.1.17 והצדדים יישאו בחלקים שווים בשכר המומחה בגין כך, מראש ובתוך 7 ימים לכל היותר".</w:t>
      </w:r>
    </w:p>
    <w:p w:rsidR="00835A24" w:rsidRDefault="00835A24" w:rsidP="00835A24">
      <w:pPr>
        <w:spacing w:line="360" w:lineRule="auto"/>
        <w:jc w:val="both"/>
        <w:rPr>
          <w:rFonts w:ascii="David" w:hAnsi="David"/>
          <w:rtl/>
        </w:rPr>
      </w:pPr>
    </w:p>
    <w:p w:rsidR="00835A24" w:rsidRDefault="00835A24" w:rsidP="00835A24">
      <w:pPr>
        <w:spacing w:line="360" w:lineRule="auto"/>
        <w:jc w:val="both"/>
        <w:rPr>
          <w:rFonts w:ascii="David" w:hAnsi="David"/>
          <w:b/>
          <w:bCs/>
          <w:rtl/>
        </w:rPr>
      </w:pPr>
      <w:r>
        <w:rPr>
          <w:rFonts w:ascii="David" w:hAnsi="David"/>
          <w:rtl/>
        </w:rPr>
        <w:t>על החלטה זו מלינים המבקשים בבקשת רשות הערעור שלפניי. עיקר טענות המבקשים: ביהמ"ש קמא בהחלטתו "</w:t>
      </w:r>
      <w:r>
        <w:rPr>
          <w:rFonts w:ascii="David" w:hAnsi="David"/>
          <w:b/>
          <w:bCs/>
          <w:rtl/>
        </w:rPr>
        <w:t>הרחיב את יריעת המחלוקת על דעת עצמו</w:t>
      </w:r>
      <w:r>
        <w:rPr>
          <w:rFonts w:ascii="David" w:hAnsi="David"/>
          <w:rtl/>
        </w:rPr>
        <w:t>"; ביהמ"ש קמא התעלם מטענות המבקשים באשר להיעדר רלוונטיות מועד משיכת הכספים שהיה 5 חודשים מאוחר יותר למועד ההענקה בו חתם על התצהיר ושבמסגרתו העניק למבקשת 2 את הזכות בכספים; ביהמ"ש קמא פגע בפרטיותו של המנוח עת הורה על בחינת מצבו הרפואי במועד לא רלוונטי; המבקשים חוששים כי החלטת ביהמ"ש קמא תביא "</w:t>
      </w:r>
      <w:r>
        <w:rPr>
          <w:rFonts w:ascii="David" w:hAnsi="David"/>
          <w:b/>
          <w:bCs/>
          <w:rtl/>
        </w:rPr>
        <w:t>לזיהום חוות דעתו של המומחה על ידי ראיות לא רלוונטיות ושלא ממין העניין".</w:t>
      </w:r>
    </w:p>
    <w:p w:rsidR="00835A24" w:rsidRDefault="00835A24" w:rsidP="00835A24">
      <w:pPr>
        <w:spacing w:line="360" w:lineRule="auto"/>
        <w:jc w:val="both"/>
        <w:rPr>
          <w:rFonts w:ascii="David" w:hAnsi="David"/>
          <w:rtl/>
        </w:rPr>
      </w:pPr>
    </w:p>
    <w:p w:rsidR="00835A24" w:rsidRDefault="00835A24" w:rsidP="00835A24">
      <w:pPr>
        <w:spacing w:line="360" w:lineRule="auto"/>
        <w:jc w:val="both"/>
        <w:rPr>
          <w:rFonts w:ascii="David" w:hAnsi="David"/>
          <w:b/>
          <w:bCs/>
          <w:u w:val="single"/>
          <w:rtl/>
        </w:rPr>
      </w:pPr>
      <w:r>
        <w:rPr>
          <w:rFonts w:ascii="David" w:hAnsi="David"/>
          <w:b/>
          <w:bCs/>
          <w:u w:val="single"/>
          <w:rtl/>
        </w:rPr>
        <w:t>דיון והכרעה</w:t>
      </w:r>
    </w:p>
    <w:p w:rsidR="00835A24" w:rsidRDefault="00835A24" w:rsidP="00835A24">
      <w:pPr>
        <w:spacing w:line="360" w:lineRule="auto"/>
        <w:jc w:val="both"/>
        <w:rPr>
          <w:rFonts w:ascii="David" w:hAnsi="David"/>
          <w:rtl/>
        </w:rPr>
      </w:pPr>
    </w:p>
    <w:p w:rsidR="00835A24" w:rsidRDefault="00835A24" w:rsidP="00835A24">
      <w:pPr>
        <w:spacing w:line="360" w:lineRule="auto"/>
        <w:jc w:val="both"/>
        <w:rPr>
          <w:rFonts w:ascii="David" w:hAnsi="David"/>
          <w:rtl/>
        </w:rPr>
      </w:pPr>
      <w:r>
        <w:rPr>
          <w:rFonts w:ascii="David" w:hAnsi="David"/>
          <w:rtl/>
        </w:rPr>
        <w:t>לאחר עיון בבקשת רשות הערעור ובנספחיה מצאתי לדחותה ללא צורך בקבלת תשובה.</w:t>
      </w:r>
    </w:p>
    <w:p w:rsidR="00835A24" w:rsidRDefault="00835A24" w:rsidP="00835A24">
      <w:pPr>
        <w:spacing w:line="360" w:lineRule="auto"/>
        <w:jc w:val="both"/>
        <w:rPr>
          <w:rFonts w:ascii="David" w:hAnsi="David"/>
          <w:rtl/>
        </w:rPr>
      </w:pPr>
    </w:p>
    <w:p w:rsidR="00835A24" w:rsidRDefault="00835A24" w:rsidP="00835A24">
      <w:pPr>
        <w:spacing w:line="360" w:lineRule="auto"/>
        <w:jc w:val="both"/>
        <w:rPr>
          <w:rFonts w:ascii="David" w:hAnsi="David"/>
          <w:rtl/>
        </w:rPr>
      </w:pPr>
      <w:r>
        <w:rPr>
          <w:rFonts w:ascii="David" w:hAnsi="David"/>
          <w:rtl/>
        </w:rPr>
        <w:t>הליך בקשת רשות הערעור נועד להותיר בידי בית המשפט שיקול דעת אם ליתן רשות ערעור ולקיים בירור "ערעורי" ביחס לטענות שהועלו. בכך, מתאפשרת יכולת סינון מסוימת לגבי בקשות מהסוג דנא, שמקורה ברצון למנוע ריבוי התדיינויות ואת הטרדת בעלי הדין ובית המשפט, שהרי אחרת אין משמעות לעובדה כי מדובר בבקשת רשות ערעור: "</w:t>
      </w:r>
      <w:r>
        <w:rPr>
          <w:rFonts w:ascii="David" w:hAnsi="David"/>
          <w:b/>
          <w:bCs/>
          <w:rtl/>
        </w:rPr>
        <w:t>בקשת רשות ערעור כשמה כן היא. אין ערעור בזכות. על העותר להרשות לו לערער לשכנע את בית המשפט שקיימת הצדקה לדון בעניין מסוים לגופו כאשר החוק אינו מחייב זאת"</w:t>
      </w:r>
      <w:r>
        <w:rPr>
          <w:rFonts w:ascii="David" w:hAnsi="David"/>
          <w:rtl/>
        </w:rPr>
        <w:t xml:space="preserve"> (בע"מ 3795/11 </w:t>
      </w:r>
      <w:r>
        <w:rPr>
          <w:rFonts w:ascii="David" w:hAnsi="David"/>
          <w:b/>
          <w:bCs/>
          <w:u w:val="single"/>
          <w:rtl/>
        </w:rPr>
        <w:t>פלוני נ' פלוני</w:t>
      </w:r>
      <w:r>
        <w:rPr>
          <w:rFonts w:ascii="David" w:hAnsi="David"/>
          <w:rtl/>
        </w:rPr>
        <w:t xml:space="preserve">, [פורסם בנבו] פסקה 4 (13.7.2011); רע"א 7682/06 </w:t>
      </w:r>
      <w:r>
        <w:rPr>
          <w:rFonts w:ascii="David" w:hAnsi="David"/>
          <w:b/>
          <w:bCs/>
          <w:u w:val="single"/>
          <w:rtl/>
        </w:rPr>
        <w:t>אליהו חברה לביטוח בע"מ נ' אלוש</w:t>
      </w:r>
      <w:r>
        <w:rPr>
          <w:rFonts w:ascii="David" w:hAnsi="David"/>
          <w:rtl/>
        </w:rPr>
        <w:t xml:space="preserve">, [פורסם בנבו] פסקה 3 (25.6.2007). </w:t>
      </w:r>
    </w:p>
    <w:p w:rsidR="00835A24" w:rsidRDefault="00835A24" w:rsidP="00835A24">
      <w:pPr>
        <w:spacing w:line="360" w:lineRule="auto"/>
        <w:jc w:val="both"/>
        <w:rPr>
          <w:rFonts w:ascii="David" w:hAnsi="David"/>
          <w:rtl/>
        </w:rPr>
      </w:pPr>
    </w:p>
    <w:p w:rsidR="00835A24" w:rsidRDefault="00835A24" w:rsidP="00835A24">
      <w:pPr>
        <w:spacing w:before="100" w:beforeAutospacing="1" w:after="100" w:afterAutospacing="1" w:line="360" w:lineRule="auto"/>
        <w:jc w:val="both"/>
        <w:rPr>
          <w:rFonts w:ascii="David" w:hAnsi="David"/>
          <w:rtl/>
        </w:rPr>
      </w:pPr>
      <w:r>
        <w:rPr>
          <w:rFonts w:ascii="David" w:hAnsi="David"/>
          <w:rtl/>
        </w:rPr>
        <w:t xml:space="preserve">אמות המידה למתן רשות ערעור עשויות להשתנות בהתאם לאופייה של ההחלטה שעליה מבקשים לערער, ולתכלית העומדת ביסוד ההגבלה על זכות הערעור. רשות לערער על החלטת ביניים תינתן </w:t>
      </w:r>
      <w:r>
        <w:rPr>
          <w:rFonts w:ascii="David" w:hAnsi="David"/>
          <w:rtl/>
        </w:rPr>
        <w:lastRenderedPageBreak/>
        <w:t xml:space="preserve">בהתחשב בצורך בהכרעה מידית לגביה (סעיפים 41(ב) ו-52(ב) לחוק בתי המשפט [נוסח משולב], התשמ"ד-1984; רע"א 7682/06 , שם). מבין הנסיבות אותן ניתן למנות לעניין נחיצות הדיון הן: הדירותה של ההחלטה, היינו, האם ההחלטה עשויה להשפיע באופן בלתי הפיך על זכויות הצדדים; ההכרעה עשויה לייתר הליך משפטי ארוך ומורכב במיוחד; ההכרעה תמנע קיומו של הליך שגוי (ראו ע"א 226/65 </w:t>
      </w:r>
      <w:r>
        <w:rPr>
          <w:rFonts w:ascii="David" w:hAnsi="David"/>
          <w:b/>
          <w:bCs/>
          <w:u w:val="single"/>
          <w:rtl/>
        </w:rPr>
        <w:t>אליהו נ' עזרא</w:t>
      </w:r>
      <w:r>
        <w:rPr>
          <w:rFonts w:ascii="David" w:hAnsi="David"/>
          <w:rtl/>
        </w:rPr>
        <w:t xml:space="preserve"> פ"ד יט(3) 571, 537 ראו גם רע"א 2856/12 </w:t>
      </w:r>
      <w:r>
        <w:rPr>
          <w:rFonts w:ascii="David" w:hAnsi="David"/>
          <w:b/>
          <w:bCs/>
          <w:u w:val="single"/>
          <w:rtl/>
        </w:rPr>
        <w:t>גדעון כהן ו-21 אח' נ' מע"צ</w:t>
      </w:r>
      <w:r>
        <w:rPr>
          <w:rFonts w:ascii="David" w:hAnsi="David"/>
          <w:rtl/>
        </w:rPr>
        <w:t xml:space="preserve">, פורסם במאגר נבו 20.5.2012). יתכן, כי גם באותם מקרים נדירים, בהם ניתן לומר מיד כי הערכאה המבררת טעתה טעות ברורה, יהיה מקום לפתוח את שערי ערכאת הערעור עוד בטרם ניתן פסק הדין (רע"א 2459/04 - </w:t>
      </w:r>
      <w:r>
        <w:rPr>
          <w:rFonts w:ascii="David" w:hAnsi="David"/>
          <w:b/>
          <w:bCs/>
          <w:u w:val="single"/>
          <w:rtl/>
        </w:rPr>
        <w:t>אלה. ר. הנדסת בניין והשקעות בע"מ נ' פקיד השומה ירושלים</w:t>
      </w:r>
      <w:r>
        <w:rPr>
          <w:rFonts w:ascii="David" w:hAnsi="David"/>
          <w:rtl/>
        </w:rPr>
        <w:t xml:space="preserve"> . תק-על 2004(2), 1324). על העותר למתן רשות הערעור מוטל הנטל להצביע על טעם בגינו מן הראוי להעניק לו רשות ערעור. </w:t>
      </w:r>
    </w:p>
    <w:p w:rsidR="00835A24" w:rsidRDefault="00835A24" w:rsidP="00835A24">
      <w:pPr>
        <w:spacing w:line="360" w:lineRule="auto"/>
        <w:jc w:val="both"/>
        <w:rPr>
          <w:rFonts w:ascii="David" w:hAnsi="David"/>
          <w:rtl/>
        </w:rPr>
      </w:pPr>
    </w:p>
    <w:p w:rsidR="00835A24" w:rsidRDefault="00835A24" w:rsidP="00835A24">
      <w:pPr>
        <w:spacing w:line="360" w:lineRule="auto"/>
        <w:jc w:val="both"/>
        <w:rPr>
          <w:rFonts w:ascii="David" w:eastAsiaTheme="minorHAnsi" w:hAnsi="David"/>
          <w:rtl/>
        </w:rPr>
      </w:pPr>
      <w:r>
        <w:rPr>
          <w:rFonts w:ascii="David" w:hAnsi="David"/>
          <w:rtl/>
        </w:rPr>
        <w:t>בענייננו, לא מצאתי בטיעוני המבקשים כל טעם שיכול להצדיק מתן רשות ערעור. איני</w:t>
      </w:r>
      <w:r w:rsidR="00B40762">
        <w:rPr>
          <w:rFonts w:ascii="David" w:hAnsi="David"/>
          <w:rtl/>
        </w:rPr>
        <w:t xml:space="preserve"> מודע לכל המחלוקות בין הצדדים (</w:t>
      </w:r>
      <w:r>
        <w:rPr>
          <w:rFonts w:ascii="David" w:hAnsi="David"/>
          <w:rtl/>
        </w:rPr>
        <w:t>כתבי הטענות לא צורפו כנספחים לבר"ע) ולכן איני יכול לשלול את גרסת המבקשים לפיה לבחינת מועד כשירות המנוח לעת ביצוע משיכת הכספים ע"י המבקשת  מחשבון הבנק אין כל רלוונטיות להכרעה בתביעה והמועד הרלוונטי היחיד הוא מועד ההענקה, מועד חתימת התצהיר ( 5.1.17). ביהמ"ש קמא בשלב זה נמנע מלקבוע דבר בעניין זה וממילא לא נימק מה הרלוונטיות גם של בחינת כשירות המנוח למועד ביצוע המשיכה מחשבון הבנק ע"י המבקשת 2 (ככל שטענתה היא שמשיכה זו בוצעה מכוח הזכות שהוקנתה לה במסגרת התצהיר מיום 5.1.17 ולא מכל טעם אחר) על ההכרעה בתביעה. ברם, ביהמ"ש קמא לא "</w:t>
      </w:r>
      <w:r>
        <w:rPr>
          <w:rFonts w:ascii="David" w:hAnsi="David"/>
          <w:b/>
          <w:bCs/>
          <w:rtl/>
        </w:rPr>
        <w:t>הרחיב את יריעת המחלוקת על דעת עצמו"</w:t>
      </w:r>
      <w:r>
        <w:rPr>
          <w:rFonts w:ascii="David" w:hAnsi="David"/>
          <w:rtl/>
        </w:rPr>
        <w:t xml:space="preserve"> כטענת המבקשים שהרי בחינת מועד כשירות המנוח לשני המועדים התבקשה במסגרת הבקשה למינוי המומחה, לה נעתר ביהמ"ש קמא בהחלטתו מיום 22.3.22 (בה נמנע מלנקוב במועדים לגביהם תתבצע הבחינה). לכל היותר ניתן לומר כי ביהמ"ש קמא הורה למומחה מטעמו לבחון את כשירות המנוח לשני מועדים שרק אחד מהם ימצא בסופו של דבר רלוונטי לצורך ההכרעה בתביעה. על קביעה מסוג זה אין כל הצדקה למתן רשות ערעור. ההליך המשפטי בביהמ"ש קמא ימשיך להתנהל גם אם לפני ביהמ"ש קמא יובא במסגרת חוות דעת המומחה מסקנה כלשהיא מטעם המומחה למועד מסוים שלא תימצא רלוונטית להכרעה בתביעה. הדבר דומה במידה מסוימת לכך שלא פעם, במסגרת תביעה לאיזון משאבים בין בני זוג כשהצדדים חלוקים ביניהם באשר למועד הקרע, ממונה מומחה מטעם ביהמ"ש למתן חוות דעת באשר לשני מועדי הקרע האפשריים, וזאת תוך ידיעה ברורה שבסופו של דבר רק קביעה באשר לאחד מהמועדים תימצא רלוונטית לפסה"ד שינתן. אפילו בקשות רשות ערעור שעניינן השגות של צדדים על החלטות ביניים של הערכאה הדיונית באשר למועד הקרע הן מסוג </w:t>
      </w:r>
      <w:r>
        <w:rPr>
          <w:rFonts w:ascii="David" w:hAnsi="David"/>
          <w:rtl/>
        </w:rPr>
        <w:lastRenderedPageBreak/>
        <w:t>ההחלטות שעל דרך הכלל נדחות על-ידי בימ"ש זה מהטעם הפשוט שהן אינן מגלות סיבה מדוע לא ניתן להידרש למחלוקת בסוגיה במסגרת שלב הערעור על פסק-הדין. שהרי, ההליך בבית משפט קמא לא יתייתר גם אם בסופו הזכויות הר</w:t>
      </w:r>
      <w:r w:rsidR="0053143E">
        <w:rPr>
          <w:rFonts w:ascii="David" w:hAnsi="David"/>
          <w:rtl/>
        </w:rPr>
        <w:t>כושיות שימצא ביהמ"ש קמא כי הן ב</w:t>
      </w:r>
      <w:r w:rsidR="0053143E">
        <w:rPr>
          <w:rFonts w:ascii="David" w:hAnsi="David" w:hint="cs"/>
          <w:rtl/>
        </w:rPr>
        <w:t>נ</w:t>
      </w:r>
      <w:r>
        <w:rPr>
          <w:rFonts w:ascii="David" w:hAnsi="David"/>
          <w:rtl/>
        </w:rPr>
        <w:t xml:space="preserve">ות איזון יאוזנו בהתאם למועד שנקבע בהחלטה ואלו ערכאת הערעור תקבל בסופו של יום את טענות המבקשת בערעור על  פסק-הדין ותורה על ביצוע האיזון למועד אחר (ראו לדוגמא החלטתי ברמ"ש 53513-03-19 </w:t>
      </w:r>
      <w:r>
        <w:rPr>
          <w:rFonts w:ascii="David" w:hAnsi="David"/>
          <w:b/>
          <w:bCs/>
          <w:u w:val="single"/>
          <w:rtl/>
        </w:rPr>
        <w:t>ע.א נ' א.ו.א</w:t>
      </w:r>
      <w:r>
        <w:rPr>
          <w:rFonts w:ascii="David" w:hAnsi="David"/>
          <w:rtl/>
        </w:rPr>
        <w:t xml:space="preserve"> , מיום 11.6.2019). הדברים הם על רקע קל וחומר בנסיבות בעניינו בהן כאמור שני הצדדים תמימי דעים כי שאלת כשירות המנוח למועד חתימת התצהיר רלוונטית לצורך ההכרעה בתביעה וביהמ"ש קמא טרם קבע כי לצורך הכרעתו בתביעה יינתן משקל כלשהו </w:t>
      </w:r>
      <w:r>
        <w:rPr>
          <w:rFonts w:ascii="David" w:hAnsi="David"/>
          <w:b/>
          <w:bCs/>
          <w:rtl/>
        </w:rPr>
        <w:t>גם</w:t>
      </w:r>
      <w:r>
        <w:rPr>
          <w:rFonts w:ascii="David" w:hAnsi="David"/>
          <w:rtl/>
        </w:rPr>
        <w:t xml:space="preserve"> לשאלת כשירות המנוח במועד מאוחר יותר (תהא מסקנת המומחה מטעמו באשר לכשירות המנוח באותו המועד אשר תהא).</w:t>
      </w:r>
    </w:p>
    <w:p w:rsidR="00835A24" w:rsidRDefault="00835A24" w:rsidP="00835A24">
      <w:pPr>
        <w:spacing w:line="360" w:lineRule="auto"/>
        <w:jc w:val="both"/>
        <w:rPr>
          <w:rFonts w:ascii="David" w:hAnsi="David"/>
          <w:rtl/>
        </w:rPr>
      </w:pPr>
    </w:p>
    <w:p w:rsidR="00835A24" w:rsidRDefault="00835A24" w:rsidP="00835A24">
      <w:pPr>
        <w:spacing w:line="360" w:lineRule="auto"/>
        <w:jc w:val="both"/>
        <w:rPr>
          <w:rFonts w:ascii="David" w:hAnsi="David"/>
          <w:rtl/>
        </w:rPr>
      </w:pPr>
      <w:r>
        <w:rPr>
          <w:rFonts w:ascii="David" w:hAnsi="David"/>
          <w:rtl/>
        </w:rPr>
        <w:t xml:space="preserve">אשר לטענת המבקשים לכך שיש בהחלטה כדי לפגוע בפרטיות המנוח ולחששם כי הבחינה למועד הנוסף </w:t>
      </w:r>
      <w:r>
        <w:rPr>
          <w:rFonts w:ascii="David" w:hAnsi="David"/>
          <w:b/>
          <w:bCs/>
          <w:rtl/>
        </w:rPr>
        <w:t>"תביא לזיהום חוות דעתו של המומחה ע"י ראיות שאינן רלוונטיות</w:t>
      </w:r>
      <w:r>
        <w:rPr>
          <w:rFonts w:ascii="David" w:hAnsi="David"/>
          <w:rtl/>
        </w:rPr>
        <w:t>", הרי שדי בעיון בבקשת המומחה למתן הוראות כדי לדחות את הטענות הללו.  בפסקה השנייה של אותה בקשה ציין המומחה מטעם ביהמ"ש כי חוות דעתו בקשר לכשירות המנוח ליום 5.1.07 כבר "</w:t>
      </w:r>
      <w:r>
        <w:rPr>
          <w:rFonts w:ascii="David" w:hAnsi="David"/>
          <w:b/>
          <w:bCs/>
          <w:rtl/>
        </w:rPr>
        <w:t>נכתבה וסוכמה מזמן"</w:t>
      </w:r>
      <w:r>
        <w:rPr>
          <w:rFonts w:ascii="David" w:hAnsi="David"/>
          <w:rtl/>
        </w:rPr>
        <w:t xml:space="preserve"> וכי לצורך עריכתה "</w:t>
      </w:r>
      <w:r>
        <w:rPr>
          <w:rFonts w:ascii="David" w:hAnsi="David"/>
          <w:b/>
          <w:bCs/>
          <w:rtl/>
        </w:rPr>
        <w:t>בחנתי וביססתי את חוות הדעת על המסמכים שנופלים על הטווח בין 5/2015 לבין 06/2017 (מועד פטירת המנוח)"</w:t>
      </w:r>
      <w:r>
        <w:rPr>
          <w:rFonts w:ascii="David" w:hAnsi="David"/>
          <w:rtl/>
        </w:rPr>
        <w:t>.</w:t>
      </w:r>
    </w:p>
    <w:p w:rsidR="00835A24" w:rsidRDefault="00835A24" w:rsidP="00835A24">
      <w:pPr>
        <w:spacing w:line="360" w:lineRule="auto"/>
        <w:jc w:val="both"/>
        <w:rPr>
          <w:rFonts w:ascii="David" w:hAnsi="David"/>
          <w:rtl/>
        </w:rPr>
      </w:pPr>
    </w:p>
    <w:p w:rsidR="00835A24" w:rsidRDefault="00835A24" w:rsidP="00835A24">
      <w:pPr>
        <w:spacing w:line="360" w:lineRule="auto"/>
        <w:jc w:val="both"/>
        <w:rPr>
          <w:rFonts w:ascii="David" w:hAnsi="David"/>
          <w:b/>
          <w:bCs/>
          <w:u w:val="single"/>
          <w:rtl/>
        </w:rPr>
      </w:pPr>
      <w:r>
        <w:rPr>
          <w:rFonts w:ascii="David" w:hAnsi="David"/>
          <w:b/>
          <w:bCs/>
          <w:u w:val="single"/>
          <w:rtl/>
        </w:rPr>
        <w:t>סוף דבר</w:t>
      </w:r>
    </w:p>
    <w:p w:rsidR="00835A24" w:rsidRDefault="00835A24" w:rsidP="00835A24">
      <w:pPr>
        <w:spacing w:line="360" w:lineRule="auto"/>
        <w:jc w:val="both"/>
        <w:rPr>
          <w:rFonts w:ascii="David" w:hAnsi="David"/>
          <w:rtl/>
        </w:rPr>
      </w:pPr>
    </w:p>
    <w:p w:rsidR="00835A24" w:rsidRDefault="00835A24" w:rsidP="00835A24">
      <w:pPr>
        <w:spacing w:line="360" w:lineRule="auto"/>
        <w:jc w:val="both"/>
        <w:rPr>
          <w:rFonts w:ascii="David" w:hAnsi="David"/>
          <w:rtl/>
        </w:rPr>
      </w:pPr>
      <w:r>
        <w:rPr>
          <w:rFonts w:ascii="David" w:hAnsi="David"/>
          <w:rtl/>
        </w:rPr>
        <w:t>לאור כל האמור לעיל, בקשת רשות הערעור נדחית.</w:t>
      </w:r>
    </w:p>
    <w:p w:rsidR="00835A24" w:rsidRDefault="00835A24" w:rsidP="00835A24">
      <w:pPr>
        <w:spacing w:line="360" w:lineRule="auto"/>
        <w:jc w:val="both"/>
        <w:rPr>
          <w:rFonts w:ascii="David" w:hAnsi="David"/>
          <w:rtl/>
        </w:rPr>
      </w:pPr>
      <w:r>
        <w:rPr>
          <w:rFonts w:ascii="David" w:hAnsi="David"/>
          <w:rtl/>
        </w:rPr>
        <w:t>משלא התבקשה תשובה – אין צו להוצאות.</w:t>
      </w:r>
    </w:p>
    <w:p w:rsidR="00835A24" w:rsidRDefault="00835A24" w:rsidP="00835A24">
      <w:pPr>
        <w:spacing w:line="360" w:lineRule="auto"/>
        <w:jc w:val="both"/>
        <w:rPr>
          <w:rFonts w:ascii="David" w:hAnsi="David"/>
          <w:rtl/>
        </w:rPr>
      </w:pPr>
      <w:r>
        <w:rPr>
          <w:rFonts w:ascii="David" w:hAnsi="David"/>
          <w:rtl/>
        </w:rPr>
        <w:t>העירבון, על פירותיו, יוחזר למבקשים באמצעות בא כוחם.</w:t>
      </w:r>
    </w:p>
    <w:p w:rsidR="00835A24" w:rsidRDefault="00835A24" w:rsidP="00835A24">
      <w:pPr>
        <w:spacing w:line="360" w:lineRule="auto"/>
        <w:jc w:val="both"/>
        <w:rPr>
          <w:rFonts w:ascii="David" w:hAnsi="David"/>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ח' אייר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16 מאי 2024</w:t>
          </w:r>
        </w:sdtContent>
      </w:sdt>
      <w:r w:rsidR="00005C8B">
        <w:rPr>
          <w:rFonts w:ascii="Arial" w:hAnsi="Arial"/>
          <w:noProof w:val="0"/>
          <w:rtl/>
        </w:rPr>
        <w:t>, בהעדר הצדדים.</w:t>
      </w:r>
    </w:p>
    <w:p w:rsidR="00C43648" w:rsidRDefault="00C57647" w:rsidP="00C43648">
      <w:pPr>
        <w:tabs>
          <w:tab w:val="left" w:pos="2553"/>
        </w:tabs>
        <w:ind w:left="5040"/>
        <w:rPr>
          <w:rtl/>
        </w:rPr>
      </w:pPr>
      <w:sdt>
        <w:sdtPr>
          <w:rPr>
            <w:rFonts w:hint="cs"/>
            <w:rtl/>
          </w:rPr>
          <w:alias w:val="2045"/>
          <w:tag w:val="2045"/>
          <w:id w:val="740689340"/>
          <w:placeholder>
            <w:docPart w:val="31A2FECC5BD94B898A0F6A0393D81C94"/>
          </w:placeholder>
          <w:showingPlcHdr/>
          <w:text w:multiLine="1"/>
        </w:sdtPr>
        <w:sdtEndPr/>
        <w:sdtContent>
          <w:r w:rsidR="00C43648">
            <w:rPr>
              <w:rFonts w:hint="cs"/>
              <w:rtl/>
            </w:rPr>
            <w:t xml:space="preserve">     </w:t>
          </w:r>
        </w:sdtContent>
      </w:sdt>
    </w:p>
    <w:p w:rsidR="00694556" w:rsidRDefault="00C57647" w:rsidP="00C43648">
      <w:pPr>
        <w:tabs>
          <w:tab w:val="left" w:pos="2553"/>
        </w:tabs>
        <w:ind w:left="5040"/>
      </w:pPr>
      <w:sdt>
        <w:sdtPr>
          <w:rPr>
            <w:rtl/>
          </w:rPr>
          <w:alias w:val="MergeField"/>
          <w:tag w:val="1237"/>
          <w:id w:val="-45675424"/>
        </w:sdtPr>
        <w:sdtEndPr/>
        <w:sdtContent>
          <w:r w:rsidR="00B40762">
            <w:drawing>
              <wp:inline distT="0" distB="0" distL="0" distR="0" wp14:editId="50D07946">
                <wp:extent cx="1755648" cy="4434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755648" cy="443484"/>
                        </a:xfrm>
                        <a:prstGeom prst="rect">
                          <a:avLst/>
                        </a:prstGeom>
                      </pic:spPr>
                    </pic:pic>
                  </a:graphicData>
                </a:graphic>
              </wp:inline>
            </w:drawing>
          </w:r>
        </w:sdtContent>
      </w:sdt>
    </w:p>
    <w:p w:rsidR="00694556" w:rsidRDefault="00694556" w:rsidP="00C43648">
      <w:pPr>
        <w:tabs>
          <w:tab w:val="left" w:pos="2553"/>
        </w:tabs>
        <w:ind w:left="5040"/>
        <w:rPr>
          <w:rFonts w:ascii="Arial" w:hAnsi="Arial"/>
          <w:noProof w:val="0"/>
          <w:rtl/>
        </w:rPr>
      </w:pPr>
    </w:p>
    <w:sectPr w:rsidR="00694556" w:rsidSect="003A4521">
      <w:headerReference w:type="even" r:id="rId9"/>
      <w:headerReference w:type="default" r:id="rId10"/>
      <w:footerReference w:type="even" r:id="rId11"/>
      <w:footerReference w:type="default" r:id="rId12"/>
      <w:headerReference w:type="first" r:id="rId13"/>
      <w:footerReference w:type="first" r:id="rId14"/>
      <w:pgSz w:w="11907" w:h="16840" w:code="9"/>
      <w:pgMar w:top="255" w:right="1701" w:bottom="2552"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7647" w:rsidRDefault="00C57647">
      <w:r>
        <w:separator/>
      </w:r>
    </w:p>
  </w:endnote>
  <w:endnote w:type="continuationSeparator" w:id="0">
    <w:p w:rsidR="00C57647" w:rsidRDefault="00C57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5279" w:rsidRDefault="008C5279">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7E695F">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7E695F">
      <w:rPr>
        <w:rStyle w:val="ab"/>
        <w:rtl/>
      </w:rPr>
      <w:t>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5279" w:rsidRDefault="008C527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7647" w:rsidRDefault="00C57647">
      <w:r>
        <w:separator/>
      </w:r>
    </w:p>
  </w:footnote>
  <w:footnote w:type="continuationSeparator" w:id="0">
    <w:p w:rsidR="00C57647" w:rsidRDefault="00C57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5279" w:rsidRDefault="008C527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18B72344" wp14:editId="44D094E3">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b/>
            <w:bCs/>
            <w:color w:val="000080"/>
            <w:sz w:val="32"/>
            <w:szCs w:val="32"/>
            <w:rtl/>
          </w:rPr>
          <w:alias w:val="1174"/>
          <w:tag w:val="1174"/>
          <w:id w:val="-1585920285"/>
          <w:text w:multiLine="1"/>
        </w:sdtPr>
        <w:sdtEndPr/>
        <w:sdtContent>
          <w:tc>
            <w:tcPr>
              <w:tcW w:w="8721" w:type="dxa"/>
              <w:gridSpan w:val="2"/>
            </w:tcPr>
            <w:p w:rsidR="00694556" w:rsidRPr="002E5258" w:rsidRDefault="003D1C8C" w:rsidP="003230C7">
              <w:pPr>
                <w:pStyle w:val="a3"/>
                <w:jc w:val="center"/>
                <w:rPr>
                  <w:rFonts w:ascii="Tahoma" w:hAnsi="Tahoma"/>
                  <w:noProof w:val="0"/>
                  <w:color w:val="000080"/>
                  <w:sz w:val="32"/>
                  <w:szCs w:val="32"/>
                  <w:rtl/>
                </w:rPr>
              </w:pPr>
              <w:r w:rsidRPr="002E5258">
                <w:rPr>
                  <w:rFonts w:ascii="Tahoma" w:hAnsi="Tahoma"/>
                  <w:b/>
                  <w:bCs/>
                  <w:color w:val="000080"/>
                  <w:sz w:val="32"/>
                  <w:szCs w:val="32"/>
                  <w:rtl/>
                </w:rPr>
                <w:t>בית המשפט המחוזי בתל אביב -יפו</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C57647" w:rsidP="00B40762">
          <w:pPr>
            <w:rPr>
              <w:b/>
              <w:bCs/>
              <w:noProof w:val="0"/>
              <w:sz w:val="26"/>
              <w:szCs w:val="26"/>
              <w:rtl/>
            </w:rPr>
          </w:pPr>
          <w:sdt>
            <w:sdtPr>
              <w:rPr>
                <w:rtl/>
              </w:rPr>
              <w:alias w:val="1170"/>
              <w:tag w:val="1170"/>
              <w:id w:val="1066377040"/>
              <w:text w:multiLine="1"/>
            </w:sdtPr>
            <w:sdtEndPr/>
            <w:sdtContent>
              <w:r w:rsidR="00750A27">
                <w:rPr>
                  <w:b/>
                  <w:bCs/>
                  <w:noProof w:val="0"/>
                  <w:sz w:val="26"/>
                  <w:szCs w:val="26"/>
                  <w:rtl/>
                </w:rPr>
                <w:t>רמ"ש</w:t>
              </w:r>
            </w:sdtContent>
          </w:sdt>
          <w:r w:rsidR="00005C8B">
            <w:rPr>
              <w:b/>
              <w:bCs/>
              <w:noProof w:val="0"/>
              <w:sz w:val="26"/>
              <w:szCs w:val="26"/>
              <w:rtl/>
            </w:rPr>
            <w:t xml:space="preserve"> </w:t>
          </w:r>
          <w:sdt>
            <w:sdtPr>
              <w:rPr>
                <w:rtl/>
              </w:rPr>
              <w:alias w:val="1171"/>
              <w:tag w:val="1171"/>
              <w:id w:val="257034231"/>
              <w:text w:multiLine="1"/>
            </w:sdtPr>
            <w:sdtEndPr/>
            <w:sdtContent>
              <w:r w:rsidR="00750A27">
                <w:rPr>
                  <w:b/>
                  <w:bCs/>
                  <w:noProof w:val="0"/>
                  <w:sz w:val="26"/>
                  <w:szCs w:val="26"/>
                  <w:rtl/>
                </w:rPr>
                <w:t>69483-03-24</w:t>
              </w:r>
            </w:sdtContent>
          </w:sdt>
          <w:r w:rsidR="00005C8B">
            <w:rPr>
              <w:b/>
              <w:bCs/>
              <w:noProof w:val="0"/>
              <w:sz w:val="26"/>
              <w:szCs w:val="26"/>
              <w:rtl/>
            </w:rPr>
            <w:t xml:space="preserve"> </w:t>
          </w:r>
          <w:sdt>
            <w:sdtPr>
              <w:rPr>
                <w:rtl/>
              </w:rPr>
              <w:alias w:val="1172"/>
              <w:tag w:val="1172"/>
              <w:id w:val="-595170033"/>
              <w:text w:multiLine="1"/>
            </w:sdtPr>
            <w:sdtEndPr/>
            <w:sdtContent>
              <w:r w:rsidR="00B40762">
                <w:rPr>
                  <w:rFonts w:hint="cs"/>
                  <w:b/>
                  <w:bCs/>
                  <w:noProof w:val="0"/>
                  <w:sz w:val="26"/>
                  <w:szCs w:val="26"/>
                  <w:rtl/>
                </w:rPr>
                <w:t>פלוני</w:t>
              </w:r>
              <w:r w:rsidR="00750A27">
                <w:rPr>
                  <w:b/>
                  <w:bCs/>
                  <w:noProof w:val="0"/>
                  <w:sz w:val="26"/>
                  <w:szCs w:val="26"/>
                  <w:rtl/>
                </w:rPr>
                <w:t xml:space="preserve"> ואח' נ' </w:t>
              </w:r>
              <w:r w:rsidR="00B40762">
                <w:rPr>
                  <w:rFonts w:hint="cs"/>
                  <w:b/>
                  <w:bCs/>
                  <w:noProof w:val="0"/>
                  <w:sz w:val="26"/>
                  <w:szCs w:val="26"/>
                  <w:rtl/>
                </w:rPr>
                <w:t>אלמוני</w:t>
              </w:r>
              <w:r w:rsidR="00750A27">
                <w:rPr>
                  <w:b/>
                  <w:bCs/>
                  <w:noProof w:val="0"/>
                  <w:sz w:val="26"/>
                  <w:szCs w:val="26"/>
                  <w:rtl/>
                </w:rPr>
                <w:t xml:space="preserve"> ואח'</w:t>
              </w:r>
            </w:sdtContent>
          </w:sdt>
        </w:p>
        <w:p w:rsidR="00694556" w:rsidRDefault="00694556">
          <w:pPr>
            <w:rPr>
              <w:rtl/>
            </w:rPr>
          </w:pPr>
        </w:p>
        <w:p w:rsidR="008D10B2" w:rsidRDefault="008D10B2">
          <w:pPr>
            <w:rPr>
              <w:rtl/>
            </w:rPr>
          </w:pPr>
          <w:r w:rsidRPr="008D10B2">
            <w:rPr>
              <w:rFonts w:hint="cs"/>
              <w:sz w:val="20"/>
              <w:szCs w:val="20"/>
              <w:rtl/>
            </w:rPr>
            <w:t>תיק חיצוני</w:t>
          </w:r>
          <w:r>
            <w:rPr>
              <w:rFonts w:hint="cs"/>
              <w:rtl/>
            </w:rPr>
            <w:t xml:space="preserve">: </w:t>
          </w:r>
          <w:sdt>
            <w:sdtPr>
              <w:rPr>
                <w:rtl/>
              </w:rPr>
              <w:alias w:val="1198"/>
              <w:tag w:val="1198"/>
              <w:id w:val="-51619777"/>
              <w:text w:multiLine="1"/>
            </w:sdtPr>
            <w:sdtEndPr/>
            <w:sdtContent/>
          </w:sdt>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5279" w:rsidRDefault="008C527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11481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114814&amp;lt;/CaseID&amp;gt;_x000d__x000a_        &amp;lt;CaseMonth&amp;gt;3&amp;lt;/CaseMonth&amp;gt;_x000d__x000a_        &amp;lt;CaseYear&amp;gt;2024&amp;lt;/CaseYear&amp;gt;_x000d__x000a_        &amp;lt;CaseNumber&amp;gt;69483&amp;lt;/CaseNumber&amp;gt;_x000d__x000a_        &amp;lt;NumeratorGroupID&amp;gt;1&amp;lt;/NumeratorGroupID&amp;gt;_x000d__x000a_        &amp;lt;CaseName&amp;gt;משולם ואח&amp;#39; נ&amp;#39; משולם ואח&amp;#39;&amp;lt;/CaseName&amp;gt;_x000d__x000a_        &amp;lt;CourtID&amp;gt;15&amp;lt;/CourtID&amp;gt;_x000d__x000a_        &amp;lt;CaseTypeID&amp;gt;10074&amp;lt;/CaseTypeID&amp;gt;_x000d__x000a_        &amp;lt;CaseInterestID&amp;gt;101&amp;lt;/CaseInterestID&amp;gt;_x000d__x000a_        &amp;lt;CaseJudgeName&amp;gt;שאול שוחט&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69483-03-24&amp;lt;/CaseDisplayIdentifier&amp;gt;_x000d__x000a_        &amp;lt;CaseTypeDesc&amp;gt;רמ&amp;quot;ש&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4-03-29T07:43: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שאול&amp;lt;/CaseJudgeFirstName&amp;gt;_x000d__x000a_        &amp;lt;CaseJudgeLastName&amp;gt;שוחט&amp;lt;/CaseJudgeLastName&amp;gt;_x000d__x000a_        &amp;lt;JudicalPersonID&amp;gt;053515011@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שולם פיקדון על ידי המערער&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114814&amp;lt;/CaseID&amp;gt;_x000d__x000a_        &amp;lt;CaseMonth&amp;gt;3&amp;lt;/CaseMonth&amp;gt;_x000d__x000a_        &amp;lt;CaseYear&amp;gt;2024&amp;lt;/CaseYear&amp;gt;_x000d__x000a_        &amp;lt;CaseNumber&amp;gt;69483&amp;lt;/CaseNumber&amp;gt;_x000d__x000a_        &amp;lt;NumeratorGroupID&amp;gt;1&amp;lt;/NumeratorGroupID&amp;gt;_x000d__x000a_        &amp;lt;CaseName&amp;gt;משולם ואח&amp;#39; נ&amp;#39; משולם ואח&amp;#39;&amp;lt;/CaseName&amp;gt;_x000d__x000a_        &amp;lt;CourtID&amp;gt;15&amp;lt;/CourtID&amp;gt;_x000d__x000a_        &amp;lt;CaseTypeID&amp;gt;10074&amp;lt;/CaseTypeID&amp;gt;_x000d__x000a_        &amp;lt;CaseInterestID&amp;gt;101&amp;lt;/CaseInterestID&amp;gt;_x000d__x000a_        &amp;lt;CaseJudgeName&amp;gt;שאול שוחט&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69483-03-24&amp;lt;/CaseDisplayIdentifier&amp;gt;_x000d__x000a_        &amp;lt;CaseTypeDesc&amp;gt;רמ&amp;quot;ש&amp;lt;/CaseTypeDesc&amp;gt;_x000d__x000a_        &amp;lt;CourtDesc&amp;gt;המחוזי תל אביב - יפו&amp;lt;/CourtDesc&amp;gt;_x000d__x000a_        &amp;lt;CaseStageDesc&amp;gt;תיק אלקטרוני&amp;lt;/CaseStageDesc&amp;gt;_x000d__x000a_        &amp;lt;CaseNextDeterminingTask&amp;gt;140&amp;lt;/CaseNextDeterminingTask&amp;gt;_x000d__x000a_        &amp;lt;CaseOpenDate&amp;gt;2024-03-29T07:43: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שאול&amp;lt;/CaseJudgeFirstName&amp;gt;_x000d__x000a_        &amp;lt;CaseJudgeLastName&amp;gt;שוחט&amp;lt;/CaseJudgeLastName&amp;gt;_x000d__x000a_        &amp;lt;JudicalPersonID&amp;gt;053515011@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שולם פיקדון על ידי המערער&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678482&amp;lt;/DecisionID&amp;gt;_x000d__x000a_        &amp;lt;DecisionName&amp;gt;החלטה  שניתנה ע&amp;quot;י  שאול שוחט&amp;lt;/DecisionName&amp;gt;_x000d__x000a_        &amp;lt;DecisionStatusID&amp;gt;1&amp;lt;/DecisionStatusID&amp;gt;_x000d__x000a_        &amp;lt;DecisionStatusChangeDate&amp;gt;2024-05-16T12:25:18.633+03:00&amp;lt;/DecisionStatusChangeDate&amp;gt;_x000d__x000a_        &amp;lt;DecisionSignatureDate&amp;gt;2024-05-16T12:25:14.513+03:00&amp;lt;/DecisionSignatureDate&amp;gt;_x000d__x000a_        &amp;lt;DecisionSignatureUserID&amp;gt;053515011@GOV.IL&amp;lt;/DecisionSignatureUserID&amp;gt;_x000d__x000a_        &amp;lt;DecisionCreateDate&amp;gt;2024-05-16T12:25:18.563+03:00&amp;lt;/DecisionCreateDate&amp;gt;_x000d__x000a_        &amp;lt;DecisionChangeDate&amp;gt;2024-05-16T12:25:18.703+03:00&amp;lt;/DecisionChangeDate&amp;gt;_x000d__x000a_        &amp;lt;DecisionChangeUserID&amp;gt;04085913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3115454&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351501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0859134@GOV.IL&amp;lt;/DecisionCreationUserID&amp;gt;_x000d__x000a_        &amp;lt;DecisionDisplayName&amp;gt;החלטה  שניתנה ע&amp;quot;י  שאול שוחט&amp;lt;/DecisionDisplayName&amp;gt;_x000d__x000a_        &amp;lt;IsScanned&amp;gt;false&amp;lt;/IsScanned&amp;gt;_x000d__x000a_        &amp;lt;DecisionSignatureUserName&amp;gt;שאול שוחט&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amp;lt;/DecisionNumberInCase&amp;gt;_x000d__x000a_      &amp;lt;/dt_Decision&amp;gt;_x000d__x000a_      &amp;lt;dt_DecisionCase diffgr:id=&amp;quot;dt_DecisionCase1&amp;quot; msdata:rowOrder=&amp;quot;0&amp;quot;&amp;gt;_x000d__x000a_        &amp;lt;DecisionID&amp;gt;151678482&amp;lt;/DecisionID&amp;gt;_x000d__x000a_        &amp;lt;CaseID&amp;gt;81114814&amp;lt;/CaseID&amp;gt;_x000d__x000a_        &amp;lt;IsOriginal&amp;gt;true&amp;lt;/IsOriginal&amp;gt;_x000d__x000a_        &amp;lt;IsDeleted&amp;gt;false&amp;lt;/IsDeleted&amp;gt;_x000d__x000a_        &amp;lt;CaseName&amp;gt;משולם ואח&amp;#39; נ&amp;#39; משולם ואח&amp;#39;&amp;lt;/CaseName&amp;gt;_x000d__x000a_        &amp;lt;CaseDisplayIdentifier&amp;gt;69483-03-24 רמ&amp;quot;ש&amp;lt;/CaseDisplayIdentifier&amp;gt;_x000d__x000a_      &amp;lt;/dt_DecisionCase&amp;gt;_x000d__x000a_    &amp;lt;/DecisionDS&amp;gt;_x000d__x000a_  &amp;lt;/diffgr:diffgram&amp;gt;_x000d__x000a_&amp;lt;/DecisionDS&amp;gt;"/>
    <w:docVar w:name="DecisionID" w:val="151678482"/>
    <w:docVar w:name="WordClientAssemblyName" w:val="NGCS.Decision.ClientWordBL"/>
    <w:docVar w:name="WordClientClassName" w:val="NGCS.Decision.ClientWordBL.DecisionClient"/>
  </w:docVars>
  <w:rsids>
    <w:rsidRoot w:val="00694556"/>
    <w:rsid w:val="00000062"/>
    <w:rsid w:val="0000226B"/>
    <w:rsid w:val="00005C8B"/>
    <w:rsid w:val="000564AB"/>
    <w:rsid w:val="00064FBD"/>
    <w:rsid w:val="00082AB2"/>
    <w:rsid w:val="00096AF7"/>
    <w:rsid w:val="000B344B"/>
    <w:rsid w:val="000C3B0F"/>
    <w:rsid w:val="000C3B60"/>
    <w:rsid w:val="000E3AF1"/>
    <w:rsid w:val="000F0BC8"/>
    <w:rsid w:val="000F0DD6"/>
    <w:rsid w:val="00107E6D"/>
    <w:rsid w:val="0011194C"/>
    <w:rsid w:val="0011424C"/>
    <w:rsid w:val="001367BC"/>
    <w:rsid w:val="00144D2A"/>
    <w:rsid w:val="0014653E"/>
    <w:rsid w:val="00180519"/>
    <w:rsid w:val="00191C82"/>
    <w:rsid w:val="001C4003"/>
    <w:rsid w:val="001D4DBF"/>
    <w:rsid w:val="001E75CA"/>
    <w:rsid w:val="002265FF"/>
    <w:rsid w:val="002450EA"/>
    <w:rsid w:val="002A68A2"/>
    <w:rsid w:val="002C344E"/>
    <w:rsid w:val="002E5258"/>
    <w:rsid w:val="00307A6A"/>
    <w:rsid w:val="00307C40"/>
    <w:rsid w:val="00320433"/>
    <w:rsid w:val="003230C7"/>
    <w:rsid w:val="00327CB2"/>
    <w:rsid w:val="00327E50"/>
    <w:rsid w:val="0033597A"/>
    <w:rsid w:val="00362612"/>
    <w:rsid w:val="0036743F"/>
    <w:rsid w:val="003715DD"/>
    <w:rsid w:val="003823E0"/>
    <w:rsid w:val="003A4521"/>
    <w:rsid w:val="003D1C8C"/>
    <w:rsid w:val="0040096C"/>
    <w:rsid w:val="00414F1F"/>
    <w:rsid w:val="0043125D"/>
    <w:rsid w:val="0043502B"/>
    <w:rsid w:val="004443AC"/>
    <w:rsid w:val="004C4BDF"/>
    <w:rsid w:val="004D1187"/>
    <w:rsid w:val="004E1987"/>
    <w:rsid w:val="004E2E15"/>
    <w:rsid w:val="004E4BA7"/>
    <w:rsid w:val="004E6E3C"/>
    <w:rsid w:val="004F14F0"/>
    <w:rsid w:val="00520898"/>
    <w:rsid w:val="00524986"/>
    <w:rsid w:val="005268F6"/>
    <w:rsid w:val="0053143E"/>
    <w:rsid w:val="00547DB7"/>
    <w:rsid w:val="005A3F0D"/>
    <w:rsid w:val="005F4F09"/>
    <w:rsid w:val="0061431B"/>
    <w:rsid w:val="00622BAA"/>
    <w:rsid w:val="006306CF"/>
    <w:rsid w:val="00644E9A"/>
    <w:rsid w:val="00667205"/>
    <w:rsid w:val="00671BD5"/>
    <w:rsid w:val="006805C1"/>
    <w:rsid w:val="00686C21"/>
    <w:rsid w:val="006931C1"/>
    <w:rsid w:val="00694556"/>
    <w:rsid w:val="006D3B31"/>
    <w:rsid w:val="006E1A53"/>
    <w:rsid w:val="006F678A"/>
    <w:rsid w:val="00704EDA"/>
    <w:rsid w:val="00721122"/>
    <w:rsid w:val="00740A8F"/>
    <w:rsid w:val="00750A27"/>
    <w:rsid w:val="00753019"/>
    <w:rsid w:val="00795365"/>
    <w:rsid w:val="007E6115"/>
    <w:rsid w:val="007E695F"/>
    <w:rsid w:val="007F4609"/>
    <w:rsid w:val="008026ED"/>
    <w:rsid w:val="008176A1"/>
    <w:rsid w:val="00820005"/>
    <w:rsid w:val="00835A24"/>
    <w:rsid w:val="00844318"/>
    <w:rsid w:val="00857E9B"/>
    <w:rsid w:val="00870890"/>
    <w:rsid w:val="00873602"/>
    <w:rsid w:val="00875D12"/>
    <w:rsid w:val="00896889"/>
    <w:rsid w:val="008C5279"/>
    <w:rsid w:val="008C5714"/>
    <w:rsid w:val="008D10B2"/>
    <w:rsid w:val="00903896"/>
    <w:rsid w:val="00906F3D"/>
    <w:rsid w:val="0094424E"/>
    <w:rsid w:val="009605B3"/>
    <w:rsid w:val="009622DF"/>
    <w:rsid w:val="00967DFF"/>
    <w:rsid w:val="00994341"/>
    <w:rsid w:val="009A376F"/>
    <w:rsid w:val="009D7E8E"/>
    <w:rsid w:val="009F323C"/>
    <w:rsid w:val="00A125FF"/>
    <w:rsid w:val="00A3392B"/>
    <w:rsid w:val="00A40B04"/>
    <w:rsid w:val="00A94B64"/>
    <w:rsid w:val="00AA3229"/>
    <w:rsid w:val="00AA7596"/>
    <w:rsid w:val="00AB5E52"/>
    <w:rsid w:val="00AC3B02"/>
    <w:rsid w:val="00AC3B7B"/>
    <w:rsid w:val="00AC5209"/>
    <w:rsid w:val="00AD3AD9"/>
    <w:rsid w:val="00AE7752"/>
    <w:rsid w:val="00AF7FDA"/>
    <w:rsid w:val="00B40762"/>
    <w:rsid w:val="00B80CBD"/>
    <w:rsid w:val="00B86096"/>
    <w:rsid w:val="00BA517C"/>
    <w:rsid w:val="00BB3D05"/>
    <w:rsid w:val="00BB73BE"/>
    <w:rsid w:val="00BE05B2"/>
    <w:rsid w:val="00BF1908"/>
    <w:rsid w:val="00C22D93"/>
    <w:rsid w:val="00C31120"/>
    <w:rsid w:val="00C34482"/>
    <w:rsid w:val="00C43648"/>
    <w:rsid w:val="00C50A9F"/>
    <w:rsid w:val="00C57647"/>
    <w:rsid w:val="00C642FA"/>
    <w:rsid w:val="00C83000"/>
    <w:rsid w:val="00CC7622"/>
    <w:rsid w:val="00D27982"/>
    <w:rsid w:val="00D33B86"/>
    <w:rsid w:val="00D53924"/>
    <w:rsid w:val="00D55D0C"/>
    <w:rsid w:val="00D96D8C"/>
    <w:rsid w:val="00DA4E55"/>
    <w:rsid w:val="00DA6649"/>
    <w:rsid w:val="00DC1259"/>
    <w:rsid w:val="00DC2571"/>
    <w:rsid w:val="00DC487C"/>
    <w:rsid w:val="00DE6BF6"/>
    <w:rsid w:val="00E25884"/>
    <w:rsid w:val="00E31C2B"/>
    <w:rsid w:val="00E5426A"/>
    <w:rsid w:val="00E54642"/>
    <w:rsid w:val="00E90BA2"/>
    <w:rsid w:val="00EC37E9"/>
    <w:rsid w:val="00EE32E3"/>
    <w:rsid w:val="00F06995"/>
    <w:rsid w:val="00F13623"/>
    <w:rsid w:val="00F84B6D"/>
    <w:rsid w:val="00FA5FDA"/>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226F806-1D90-4F9F-AABD-DA8A6FA11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931928">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1A2FECC5BD94B898A0F6A0393D81C94"/>
        <w:category>
          <w:name w:val="כללי"/>
          <w:gallery w:val="placeholder"/>
        </w:category>
        <w:types>
          <w:type w:val="bbPlcHdr"/>
        </w:types>
        <w:behaviors>
          <w:behavior w:val="content"/>
        </w:behaviors>
        <w:guid w:val="{F817939E-5B5E-4A2E-A7DD-7791232255C3}"/>
      </w:docPartPr>
      <w:docPartBody>
        <w:p w:rsidR="005C53BE" w:rsidRDefault="00F6490D" w:rsidP="00F6490D">
          <w:pPr>
            <w:pStyle w:val="31A2FECC5BD94B898A0F6A0393D81C947"/>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1A370D"/>
    <w:rsid w:val="00410E40"/>
    <w:rsid w:val="005C53BE"/>
    <w:rsid w:val="006C7F3F"/>
    <w:rsid w:val="007F464E"/>
    <w:rsid w:val="008A1B90"/>
    <w:rsid w:val="009133C7"/>
    <w:rsid w:val="00924F53"/>
    <w:rsid w:val="00AA7CE3"/>
    <w:rsid w:val="00CB2C2C"/>
    <w:rsid w:val="00CD521E"/>
    <w:rsid w:val="00E81DB1"/>
    <w:rsid w:val="00F6490D"/>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6490D"/>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A9C035BE3F0141FA8388CF0435F4AC5D">
    <w:name w:val="A9C035BE3F0141FA8388CF0435F4AC5D"/>
    <w:rsid w:val="00924F53"/>
    <w:pPr>
      <w:bidi/>
      <w:spacing w:after="0" w:line="240" w:lineRule="auto"/>
    </w:pPr>
    <w:rPr>
      <w:rFonts w:ascii="Times New Roman" w:eastAsia="Times New Roman" w:hAnsi="Times New Roman" w:cs="David"/>
      <w:noProof/>
      <w:sz w:val="24"/>
      <w:szCs w:val="24"/>
    </w:rPr>
  </w:style>
  <w:style w:type="paragraph" w:customStyle="1" w:styleId="31A2FECC5BD94B898A0F6A0393D81C94">
    <w:name w:val="31A2FECC5BD94B898A0F6A0393D81C94"/>
    <w:rsid w:val="00CD521E"/>
    <w:pPr>
      <w:bidi/>
      <w:spacing w:after="0" w:line="240" w:lineRule="auto"/>
    </w:pPr>
    <w:rPr>
      <w:rFonts w:ascii="Times New Roman" w:eastAsia="Times New Roman" w:hAnsi="Times New Roman" w:cs="David"/>
      <w:noProof/>
      <w:sz w:val="24"/>
      <w:szCs w:val="24"/>
    </w:rPr>
  </w:style>
  <w:style w:type="paragraph" w:customStyle="1" w:styleId="31A2FECC5BD94B898A0F6A0393D81C941">
    <w:name w:val="31A2FECC5BD94B898A0F6A0393D81C941"/>
    <w:rsid w:val="005C53BE"/>
    <w:pPr>
      <w:bidi/>
      <w:spacing w:after="0" w:line="240" w:lineRule="auto"/>
    </w:pPr>
    <w:rPr>
      <w:rFonts w:ascii="Times New Roman" w:eastAsia="Times New Roman" w:hAnsi="Times New Roman" w:cs="David"/>
      <w:noProof/>
      <w:sz w:val="24"/>
      <w:szCs w:val="24"/>
    </w:rPr>
  </w:style>
  <w:style w:type="paragraph" w:customStyle="1" w:styleId="31A2FECC5BD94B898A0F6A0393D81C942">
    <w:name w:val="31A2FECC5BD94B898A0F6A0393D81C942"/>
    <w:rsid w:val="00CB2C2C"/>
    <w:pPr>
      <w:bidi/>
      <w:spacing w:after="0" w:line="240" w:lineRule="auto"/>
    </w:pPr>
    <w:rPr>
      <w:rFonts w:ascii="Times New Roman" w:eastAsia="Times New Roman" w:hAnsi="Times New Roman" w:cs="David"/>
      <w:noProof/>
      <w:sz w:val="24"/>
      <w:szCs w:val="24"/>
    </w:rPr>
  </w:style>
  <w:style w:type="paragraph" w:customStyle="1" w:styleId="31A2FECC5BD94B898A0F6A0393D81C943">
    <w:name w:val="31A2FECC5BD94B898A0F6A0393D81C943"/>
    <w:rsid w:val="00CB2C2C"/>
    <w:pPr>
      <w:bidi/>
      <w:spacing w:after="0" w:line="240" w:lineRule="auto"/>
    </w:pPr>
    <w:rPr>
      <w:rFonts w:ascii="Times New Roman" w:eastAsia="Times New Roman" w:hAnsi="Times New Roman" w:cs="David"/>
      <w:noProof/>
      <w:sz w:val="24"/>
      <w:szCs w:val="24"/>
    </w:rPr>
  </w:style>
  <w:style w:type="paragraph" w:customStyle="1" w:styleId="31A2FECC5BD94B898A0F6A0393D81C944">
    <w:name w:val="31A2FECC5BD94B898A0F6A0393D81C944"/>
    <w:rsid w:val="008A1B90"/>
    <w:pPr>
      <w:bidi/>
      <w:spacing w:after="0" w:line="240" w:lineRule="auto"/>
    </w:pPr>
    <w:rPr>
      <w:rFonts w:ascii="Times New Roman" w:eastAsia="Times New Roman" w:hAnsi="Times New Roman" w:cs="David"/>
      <w:noProof/>
      <w:sz w:val="24"/>
      <w:szCs w:val="24"/>
    </w:rPr>
  </w:style>
  <w:style w:type="paragraph" w:customStyle="1" w:styleId="31A2FECC5BD94B898A0F6A0393D81C945">
    <w:name w:val="31A2FECC5BD94B898A0F6A0393D81C945"/>
    <w:rsid w:val="00410E40"/>
    <w:pPr>
      <w:bidi/>
      <w:spacing w:after="0" w:line="240" w:lineRule="auto"/>
    </w:pPr>
    <w:rPr>
      <w:rFonts w:ascii="Times New Roman" w:eastAsia="Times New Roman" w:hAnsi="Times New Roman" w:cs="David"/>
      <w:noProof/>
      <w:sz w:val="24"/>
      <w:szCs w:val="24"/>
    </w:rPr>
  </w:style>
  <w:style w:type="paragraph" w:customStyle="1" w:styleId="31A2FECC5BD94B898A0F6A0393D81C946">
    <w:name w:val="31A2FECC5BD94B898A0F6A0393D81C946"/>
    <w:rsid w:val="001A370D"/>
    <w:pPr>
      <w:bidi/>
      <w:spacing w:after="0" w:line="240" w:lineRule="auto"/>
    </w:pPr>
    <w:rPr>
      <w:rFonts w:ascii="Times New Roman" w:eastAsia="Times New Roman" w:hAnsi="Times New Roman" w:cs="David"/>
      <w:noProof/>
      <w:sz w:val="24"/>
      <w:szCs w:val="24"/>
    </w:rPr>
  </w:style>
  <w:style w:type="paragraph" w:customStyle="1" w:styleId="31A2FECC5BD94B898A0F6A0393D81C947">
    <w:name w:val="31A2FECC5BD94B898A0F6A0393D81C947"/>
    <w:rsid w:val="00F6490D"/>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81114814</CaseID>
    <CaseJudicialPersonPresentationDS>
      <CaseJudicalPersonActive>
        <CaseID>81114814</CaseID>
        <JudicialPersonID>053515011@GOV.IL</JudicialPersonID>
        <JudicialPersonTypeID>1</JudicialPersonTypeID>
        <JudicialTypeID>1</JudicialTypeID>
        <IsChairman>false</IsChairman>
        <TreatmentStartDate>2024-04-08T11:21:09.917+03:00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רועי קורץ</FullName>
        <FirstName>רועי</FirstName>
        <LastName>קורץ</LastName>
        <PartyPropertyName/>
        <AuthenticationTypeAndNumber>מ.ר. 22606</AuthenticationTypeAndNumber>
        <RepresentatedOrRepresentativesNames>מרגלית מטרני, עופר משולם</RepresentatedOrRepresentativesNames>
        <RepresentatedOrRepresentativesCount>2</RepresentatedOrRepresentativesCount>
        <InvitedBy/>
        <CaseID>81114814</CaseID>
        <CaseJudicialPersonPresentationDS>
          <CaseJudicalPersonActive>
            <CaseID>81114814</CaseID>
            <JudicialPersonID>053515011@GOV.IL</JudicialPersonID>
            <JudicialPersonTypeID>1</JudicialPersonTypeID>
            <JudicialTypeID>1</JudicialTypeID>
            <IsChairman>false</IsChairman>
            <TreatmentStartDate>2024-04-08T11:21:09.917+03:00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268370870</CasePartyID>
        <PartyTypeID>2</PartyTypeID>
        <ActivityStatusID>1</ActivityStatusID>
        <PartyAliasID>22</PartyAliasID>
        <PartyAliasName>בא כוח מבקשים</PartyAliasName>
        <OrdinalNumber>1</OrdinalNumber>
        <LegalEntityID>388872</LegalEntityID>
        <CaseLegalEntityID>128351920</CaseLegalEntityID>
        <AuthenticationTypeID>4</AuthenticationTypeID>
        <AuthenticationTypeName>מ.ר.</AuthenticationTypeName>
        <LegalEntityNumber>22606</LegalEntityNumber>
        <IsMainPartyType>true</IsMainPartyType>
        <CaseDisplayIdentifier>69483-03-24</CaseDisplayIdentifier>
        <CaseTypeID>10074</CaseTypeID>
        <CaseTypeName>רשות ערעור משפחה (רמ"ש)</CaseTypeName>
        <CaseName>משולם ואח' נ' משולם ואח'</CaseName>
        <FullAddress>פריש דניאל 3 תל אביב -יפו </FullAddress>
        <EmailAddress>roy@kurz.co.il</EmailAddress>
        <MotionID>0</MotionID>
        <CasePleaID>0</CasePleaID>
        <FatherName xml:space="preserve">        </FatherName>
        <LinkedCaseID>0</LinkedCaseID>
        <PartyID>1</PartyID>
        <CasePartyCategoryID>2</CasePartyCategoryID>
        <LegalEntityAddressID>86925030</LegalEntityAddressID>
        <LegalEntityEmailAddressID>67841359</LegalEntityEmailAddressID>
        <PleaTypeID>5</PleaTypeID>
        <LawyerOfficeName>משרד עו"ד: קורץ,  ושות'</LawyerOfficeName>
        <LawyerOfficeID>429516</LawyerOfficeID>
        <GroupPartyAlias/>
        <IsConverted>false</IsConverted>
        <LegalEntityNameID>9856</LegalEntityNameID>
        <RepresentatedNamesOfAssistant/>
        <LegalEntityTypeID>4</LegalEntityTypeID>
        <IsVerdictExists>false</IsVerdictExists>
        <IsAsirAzir>false</IsAsirAzir>
        <IsPublicationProhibited>false</IsPublicationProhibited>
        <PublicationProhibitedFullName>רועי קורץ</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עופר משולם</FullName>
        <FirstName>עופר</FirstName>
        <LastName>משולם</LastName>
        <PartyPropertyName/>
        <AuthenticationTypeAndNumber>ת"ז 057323545</AuthenticationTypeAndNumber>
        <RepresentatedOrRepresentativesNames>רועי קורץ</RepresentatedOrRepresentativesNames>
        <RepresentatedOrRepresentativesCount>1</RepresentatedOrRepresentativesCount>
        <InvitedBy/>
        <CaseID>81114814</CaseID>
        <CaseJudicialPersonPresentationDS>
          <CaseJudicalPersonActive>
            <CaseID>81114814</CaseID>
            <JudicialPersonID>053515011@GOV.IL</JudicialPersonID>
            <JudicialPersonTypeID>1</JudicialPersonTypeID>
            <JudicialTypeID>1</JudicialTypeID>
            <IsChairman>false</IsChairman>
            <TreatmentStartDate>2024-04-08T11:21:09.917+03:00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268370861</CasePartyID>
        <PartyTypeID>1</PartyTypeID>
        <ActivityStatusID>1</ActivityStatusID>
        <PartyAliasID>3</PartyAliasID>
        <PartyAliasName>מבקש</PartyAliasName>
        <OrdinalNumber>1</OrdinalNumber>
        <LegalEntityID>16655895</LegalEntityID>
        <CaseLegalEntityID>128351911</CaseLegalEntityID>
        <AuthenticationTypeID>1</AuthenticationTypeID>
        <AuthenticationTypeName>ת"ז</AuthenticationTypeName>
        <LegalEntityNumber>057323545</LegalEntityNumber>
        <IsMainPartyType>true</IsMainPartyType>
        <CaseDisplayIdentifier>69483-03-24</CaseDisplayIdentifier>
        <CaseTypeID>10074</CaseTypeID>
        <CaseTypeName>רשות ערעור משפחה (רמ"ש)</CaseTypeName>
        <CaseName>משולם ואח' נ' משולם ואח'</CaseName>
        <FullAddress>יוספטל 35 בת ים </FullAddress>
        <MotionID>0</MotionID>
        <CasePleaID>0</CasePleaID>
        <FatherName>שלום</FatherName>
        <LinkedCaseID>0</LinkedCaseID>
        <PartyID>1</PartyID>
        <CasePartyCategoryID>2</CasePartyCategoryID>
        <LegalEntityAddressID>81831212</LegalEntityAddressID>
        <PleaTypeID>5</PleaTypeID>
        <GroupPartyAlias>מבקשים</GroupPartyAlias>
        <IsConverted>false</IsConverted>
        <LegalEntityRegisteredNameID>7976536</LegalEntityRegisteredNameID>
        <LegalEntityNameID>86589829</LegalEntityNameID>
        <RepresentatedNamesOfAssistant/>
        <LegalEntityTypeID>1</LegalEntityTypeID>
        <IsVerdictExists>false</IsVerdictExists>
        <IsAsirAzir>false</IsAsirAzir>
        <IsPublicationProhibited>false</IsPublicationProhibited>
        <PublicationProhibitedFullName>עופר משולם</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ישראל משולם</FullName>
        <FirstName>ישראל</FirstName>
        <LastName>משולם</LastName>
        <PartyPropertyName/>
        <AuthenticationTypeAndNumber>ת"ז 051938546</AuthenticationTypeAndNumber>
        <RepresentatedOrRepresentativesNames/>
        <RepresentatedOrRepresentativesCount>0</RepresentatedOrRepresentativesCount>
        <InvitedBy/>
        <CaseID>81114814</CaseID>
        <CaseJudicialPersonPresentationDS>
          <CaseJudicalPersonActive>
            <CaseID>81114814</CaseID>
            <JudicialPersonID>053515011@GOV.IL</JudicialPersonID>
            <JudicialPersonTypeID>1</JudicialPersonTypeID>
            <JudicialTypeID>1</JudicialTypeID>
            <IsChairman>false</IsChairman>
            <TreatmentStartDate>2024-04-08T11:21:09.917+03:00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268370863</CasePartyID>
        <PartyTypeID>1</PartyTypeID>
        <ActivityStatusID>1</ActivityStatusID>
        <PartyAliasID>4</PartyAliasID>
        <PartyAliasName>משיב</PartyAliasName>
        <OrdinalNumber>1</OrdinalNumber>
        <LegalEntityID>2471335</LegalEntityID>
        <CaseLegalEntityID>128351913</CaseLegalEntityID>
        <AuthenticationTypeID>1</AuthenticationTypeID>
        <AuthenticationTypeName>ת"ז</AuthenticationTypeName>
        <LegalEntityNumber>051938546</LegalEntityNumber>
        <IsMainPartyType>true</IsMainPartyType>
        <CaseDisplayIdentifier>69483-03-24</CaseDisplayIdentifier>
        <CaseTypeID>10074</CaseTypeID>
        <CaseTypeName>רשות ערעור משפחה (רמ"ש)</CaseTypeName>
        <CaseName>משולם ואח' נ' משולם ואח'</CaseName>
        <FullAddress>יוספטל 37 בת ים </FullAddress>
        <MotionID>0</MotionID>
        <CasePleaID>0</CasePleaID>
        <FatherName>שלום</FatherName>
        <LinkedCaseID>0</LinkedCaseID>
        <PartyID>2</PartyID>
        <CasePartyCategoryID>2</CasePartyCategoryID>
        <LegalEntityAddressID>89141784</LegalEntityAddressID>
        <PleaTypeID>5</PleaTypeID>
        <GroupPartyAlias>משיבים</GroupPartyAlias>
        <IsConverted>false</IsConverted>
        <LegalEntityRegisteredNameID>7971486</LegalEntityRegisteredNameID>
        <LegalEntityNameID>86581195</LegalEntityNameID>
        <RepresentatedNamesOfAssistant/>
        <LegalEntityTypeID>1</LegalEntityTypeID>
        <IsVerdictExists>false</IsVerdictExists>
        <IsAsirAzir>false</IsAsirAzir>
        <IsPublicationProhibited>false</IsPublicationProhibited>
        <PublicationProhibitedFullName>ישראל משולם</PublicationProhibitedFullName>
      </CaseParties>
      <CaseParties>
        <PartyTypeName>צד</PartyTypeName>
        <ProceedingType>כתב טענות עיקרי</ProceedingType>
        <PleaName>כתב בקשה</PleaName>
        <PartyBelonging>צד א'</PartyBelonging>
        <RoleName>מבקש 2</RoleName>
        <IsSubProceeding>FALSE</IsSubProceeding>
        <FullName>מרגלית מטרני</FullName>
        <FirstName>מרגלית</FirstName>
        <LastName>מטרני</LastName>
        <PartyPropertyName/>
        <AuthenticationTypeAndNumber>ת"ז 051172617</AuthenticationTypeAndNumber>
        <RepresentatedOrRepresentativesNames>רועי קורץ</RepresentatedOrRepresentativesNames>
        <RepresentatedOrRepresentativesCount>1</RepresentatedOrRepresentativesCount>
        <InvitedBy/>
        <CaseID>81114814</CaseID>
        <CaseJudicialPersonPresentationDS>
          <CaseJudicalPersonActive>
            <CaseID>81114814</CaseID>
            <JudicialPersonID>053515011@GOV.IL</JudicialPersonID>
            <JudicialPersonTypeID>1</JudicialPersonTypeID>
            <JudicialTypeID>1</JudicialTypeID>
            <IsChairman>false</IsChairman>
            <TreatmentStartDate>2024-04-08T11:21:09.917+03:00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268370862</CasePartyID>
        <PartyTypeID>1</PartyTypeID>
        <ActivityStatusID>1</ActivityStatusID>
        <PartyAliasID>3</PartyAliasID>
        <PartyAliasName>מבקש</PartyAliasName>
        <OrdinalNumber>2</OrdinalNumber>
        <LegalEntityID>76226066</LegalEntityID>
        <CaseLegalEntityID>128351912</CaseLegalEntityID>
        <AuthenticationTypeID>1</AuthenticationTypeID>
        <AuthenticationTypeName>ת"ז</AuthenticationTypeName>
        <LegalEntityNumber>051172617</LegalEntityNumber>
        <IsMainPartyType>true</IsMainPartyType>
        <CaseDisplayIdentifier>69483-03-24</CaseDisplayIdentifier>
        <CaseTypeID>10074</CaseTypeID>
        <CaseTypeName>רשות ערעור משפחה (רמ"ש)</CaseTypeName>
        <CaseName>משולם ואח' נ' משולם ואח'</CaseName>
        <FullAddress>ז'בוטינסקי 15 רעננה </FullAddress>
        <MotionID>0</MotionID>
        <CasePleaID>0</CasePleaID>
        <FatherName>שלום</FatherName>
        <LinkedCaseID>0</LinkedCaseID>
        <PartyID>1</PartyID>
        <CasePartyCategoryID>2</CasePartyCategoryID>
        <LegalEntityAddressID>81831219</LegalEntityAddressID>
        <PleaTypeID>5</PleaTypeID>
        <GroupPartyAlias>מבקשים</GroupPartyAlias>
        <IsConverted>false</IsConverted>
        <LegalEntityRegisteredNameID>7976543</LegalEntityRegisteredNameID>
        <LegalEntityNameID>86589839</LegalEntityNameID>
        <RepresentatedNamesOfAssistant/>
        <LegalEntityTypeID>1</LegalEntityTypeID>
        <IsVerdictExists>false</IsVerdictExists>
        <IsAsirAzir>false</IsAsirAzir>
        <IsPublicationProhibited>false</IsPublicationProhibited>
        <PublicationProhibitedFullName>מרגלית מטרני</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שמואל משולם</FullName>
        <FirstName>שמואל</FirstName>
        <LastName>משולם</LastName>
        <PartyPropertyName/>
        <AuthenticationTypeAndNumber>ת"ז 010273647</AuthenticationTypeAndNumber>
        <RepresentatedOrRepresentativesNames/>
        <RepresentatedOrRepresentativesCount>0</RepresentatedOrRepresentativesCount>
        <InvitedBy/>
        <CaseID>81114814</CaseID>
        <CaseJudicialPersonPresentationDS>
          <CaseJudicalPersonActive>
            <CaseID>81114814</CaseID>
            <JudicialPersonID>053515011@GOV.IL</JudicialPersonID>
            <JudicialPersonTypeID>1</JudicialPersonTypeID>
            <JudicialTypeID>1</JudicialTypeID>
            <IsChairman>false</IsChairman>
            <TreatmentStartDate>2024-04-08T11:21:09.917+03:00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268370864</CasePartyID>
        <PartyTypeID>1</PartyTypeID>
        <ActivityStatusID>1</ActivityStatusID>
        <PartyAliasID>4</PartyAliasID>
        <PartyAliasName>משיב</PartyAliasName>
        <OrdinalNumber>2</OrdinalNumber>
        <LegalEntityID>23630216</LegalEntityID>
        <CaseLegalEntityID>128351914</CaseLegalEntityID>
        <AuthenticationTypeID>1</AuthenticationTypeID>
        <AuthenticationTypeName>ת"ז</AuthenticationTypeName>
        <LegalEntityNumber>010273647</LegalEntityNumber>
        <IsMainPartyType>true</IsMainPartyType>
        <CaseDisplayIdentifier>69483-03-24</CaseDisplayIdentifier>
        <CaseTypeID>10074</CaseTypeID>
        <CaseTypeName>רשות ערעור משפחה (רמ"ש)</CaseTypeName>
        <CaseName>משולם ואח' נ' משולם ואח'</CaseName>
        <FullAddress>הגבהות 1 בת ים </FullAddress>
        <MotionID>0</MotionID>
        <CasePleaID>0</CasePleaID>
        <FatherName>שלום</FatherName>
        <LinkedCaseID>0</LinkedCaseID>
        <PartyID>2</PartyID>
        <CasePartyCategoryID>2</CasePartyCategoryID>
        <LegalEntityAddressID>89141793</LegalEntityAddressID>
        <PleaTypeID>5</PleaTypeID>
        <GroupPartyAlias>משיבים</GroupPartyAlias>
        <IsConverted>false</IsConverted>
        <LegalEntityRegisteredNameID>7971487</LegalEntityRegisteredNameID>
        <LegalEntityNameID>86581196</LegalEntityNameID>
        <RepresentatedNamesOfAssistant/>
        <LegalEntityTypeID>1</LegalEntityTypeID>
        <IsVerdictExists>false</IsVerdictExists>
        <IsAsirAzir>false</IsAsirAzir>
        <IsPublicationProhibited>false</IsPublicationProhibited>
        <PublicationProhibitedFullName>שמואל משולם</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שרה חבל</FullName>
        <FirstName>שרה</FirstName>
        <LastName>חבל</LastName>
        <PartyPropertyName/>
        <AuthenticationTypeAndNumber>ת"ז 010273506</AuthenticationTypeAndNumber>
        <RepresentatedOrRepresentativesNames/>
        <RepresentatedOrRepresentativesCount>0</RepresentatedOrRepresentativesCount>
        <InvitedBy/>
        <CaseID>81114814</CaseID>
        <CaseJudicialPersonPresentationDS>
          <CaseJudicalPersonActive>
            <CaseID>81114814</CaseID>
            <JudicialPersonID>053515011@GOV.IL</JudicialPersonID>
            <JudicialPersonTypeID>1</JudicialPersonTypeID>
            <JudicialTypeID>1</JudicialTypeID>
            <IsChairman>false</IsChairman>
            <TreatmentStartDate>2024-04-08T11:21:09.917+03:00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268370865</CasePartyID>
        <PartyTypeID>1</PartyTypeID>
        <ActivityStatusID>1</ActivityStatusID>
        <PartyAliasID>4</PartyAliasID>
        <PartyAliasName>משיב</PartyAliasName>
        <OrdinalNumber>3</OrdinalNumber>
        <LegalEntityID>8506310</LegalEntityID>
        <CaseLegalEntityID>128351915</CaseLegalEntityID>
        <AuthenticationTypeID>1</AuthenticationTypeID>
        <AuthenticationTypeName>ת"ז</AuthenticationTypeName>
        <LegalEntityNumber>010273506</LegalEntityNumber>
        <IsMainPartyType>true</IsMainPartyType>
        <CaseDisplayIdentifier>69483-03-24</CaseDisplayIdentifier>
        <CaseTypeID>10074</CaseTypeID>
        <CaseTypeName>רשות ערעור משפחה (רמ"ש)</CaseTypeName>
        <CaseName>משולם ואח' נ' משולם ואח'</CaseName>
        <FullAddress>בלפור 97 בת ים </FullAddress>
        <MotionID>0</MotionID>
        <CasePleaID>0</CasePleaID>
        <FatherName>שלום</FatherName>
        <LinkedCaseID>0</LinkedCaseID>
        <PartyID>2</PartyID>
        <CasePartyCategoryID>2</CasePartyCategoryID>
        <LegalEntityAddressID>89141804</LegalEntityAddressID>
        <PleaTypeID>5</PleaTypeID>
        <GroupPartyAlias>משיבים</GroupPartyAlias>
        <IsConverted>false</IsConverted>
        <LegalEntityRegisteredNameID>7971488</LegalEntityRegisteredNameID>
        <LegalEntityNameID>86581197</LegalEntityNameID>
        <RepresentatedNamesOfAssistant/>
        <LegalEntityTypeID>1</LegalEntityTypeID>
        <IsVerdictExists>false</IsVerdictExists>
        <IsAsirAzir>false</IsAsirAzir>
        <IsPublicationProhibited>false</IsPublicationProhibited>
        <PublicationProhibitedFullName>שרה חבל</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81114814</CaseID>
        <CaseJudicialPersonPresentationDS>
          <CaseJudicalPersonActive>
            <CaseID>81114814</CaseID>
            <JudicialPersonID>053515011@GOV.IL</JudicialPersonID>
            <JudicialPersonTypeID>1</JudicialPersonTypeID>
            <JudicialTypeID>1</JudicialTypeID>
            <IsChairman>false</IsChairman>
            <TreatmentStartDate>2024-04-08T11:21:09.917+03:00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268370866</CasePartyID>
        <PartyTypeID>1</PartyTypeID>
        <ActivityStatusID>1</ActivityStatusID>
        <PartyAliasID>4</PartyAliasID>
        <PartyAliasName>משיב</PartyAliasName>
        <OrdinalNumber>4</OrdinalNumber>
        <LegalEntityID>6761</LegalEntityID>
        <CaseLegalEntityID>128351916</CaseLegalEntityID>
        <AuthenticationTypeID>13</AuthenticationTypeID>
        <AuthenticationTypeName>משרדי ממשלה</AuthenticationTypeName>
        <LegalEntityNumber>999010</LegalEntityNumber>
        <IsMainPartyType>true</IsMainPartyType>
        <CaseDisplayIdentifier>69483-03-24</CaseDisplayIdentifier>
        <CaseTypeID>10074</CaseTypeID>
        <CaseTypeName>רשות ערעור משפחה (רמ"ש)</CaseTypeName>
        <CaseName>משולם ואח' נ' משולם ואח'</CaseName>
        <FullAddress>השלושה 2ב' תל אביב -יפו </FullAddress>
        <MotionID>0</MotionID>
        <CasePleaID>0</CasePleaID>
        <LinkedCaseID>0</LinkedCaseID>
        <PartyID>2</PartyID>
        <CasePartyCategoryID>2</CasePartyCategoryID>
        <LegalEntityAddressID>33527665</LegalEntityAddressID>
        <PleaTypeID>5</PleaTypeID>
        <GroupPartyAlias>משיבים</GroupPartyAlias>
        <IsConverted>false</IsConverted>
        <LegalEntityRegisteredNameID>328163</LegalEntityRegisteredNameID>
        <LegalEntityNameID>82343182</LegalEntityNameID>
        <RepresentatedNamesOfAssistant/>
        <LegalEntityTypeID>3</LegalEntityTypeID>
        <IsVerdictExists>false</IsVerdictExists>
        <IsAsirAzir>false</IsAsirAzir>
        <IsPublicationProhibited>false</IsPublicationProhibited>
        <PublicationProhibitedFullName>האפוטרופוס הכללי במחוז תל-אביב</PublicationProhibitedFullName>
      </CaseParties>
      <CaseParties>
        <PartyTypeName>צד</PartyTypeName>
        <ProceedingType>כתב טענות עיקרי</ProceedingType>
        <PleaName>כתב בקשה</PleaName>
        <PartyBelonging>צד ב'</PartyBelonging>
        <RoleName>משיב 5</RoleName>
        <IsSubProceeding>FALSE</IsSubProceeding>
        <FullName>רמי משולם</FullName>
        <FirstName>רמי</FirstName>
        <LastName>משולם</LastName>
        <PartyPropertyName/>
        <AuthenticationTypeAndNumber>ת"ז 030223671</AuthenticationTypeAndNumber>
        <RepresentatedOrRepresentativesNames/>
        <RepresentatedOrRepresentativesCount>0</RepresentatedOrRepresentativesCount>
        <InvitedBy/>
        <CaseID>81114814</CaseID>
        <CaseJudicialPersonPresentationDS>
          <CaseJudicalPersonActive>
            <CaseID>81114814</CaseID>
            <JudicialPersonID>053515011@GOV.IL</JudicialPersonID>
            <JudicialPersonTypeID>1</JudicialPersonTypeID>
            <JudicialTypeID>1</JudicialTypeID>
            <IsChairman>false</IsChairman>
            <TreatmentStartDate>2024-04-08T11:21:09.917+03:00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268370867</CasePartyID>
        <PartyTypeID>1</PartyTypeID>
        <ActivityStatusID>1</ActivityStatusID>
        <PartyAliasID>4</PartyAliasID>
        <PartyAliasName>משיב</PartyAliasName>
        <OrdinalNumber>5</OrdinalNumber>
        <LegalEntityID>71937096</LegalEntityID>
        <CaseLegalEntityID>128351917</CaseLegalEntityID>
        <AuthenticationTypeID>1</AuthenticationTypeID>
        <AuthenticationTypeName>ת"ז</AuthenticationTypeName>
        <LegalEntityNumber>030223671</LegalEntityNumber>
        <IsMainPartyType>true</IsMainPartyType>
        <CaseDisplayIdentifier>69483-03-24</CaseDisplayIdentifier>
        <CaseTypeID>10074</CaseTypeID>
        <CaseTypeName>רשות ערעור משפחה (רמ"ש)</CaseTypeName>
        <CaseName>משולם ואח' נ' משולם ואח'</CaseName>
        <FullAddress>יוספטל 21 בת ים </FullAddress>
        <MotionID>0</MotionID>
        <CasePleaID>0</CasePleaID>
        <FatherName>שלום</FatherName>
        <LinkedCaseID>0</LinkedCaseID>
        <PartyID>2</PartyID>
        <CasePartyCategoryID>2</CasePartyCategoryID>
        <LegalEntityAddressID>81831237</LegalEntityAddressID>
        <PleaTypeID>5</PleaTypeID>
        <GroupPartyAlias>משיבים</GroupPartyAlias>
        <IsConverted>false</IsConverted>
        <LegalEntityRegisteredNameID>7976557</LegalEntityRegisteredNameID>
        <LegalEntityNameID>86589868</LegalEntityNameID>
        <RepresentatedNamesOfAssistant/>
        <LegalEntityTypeID>1</LegalEntityTypeID>
        <IsVerdictExists>false</IsVerdictExists>
        <IsAsirAzir>false</IsAsirAzir>
        <IsPublicationProhibited>false</IsPublicationProhibited>
        <PublicationProhibitedFullName>רמי משולם</PublicationProhibitedFullName>
      </CaseParties>
      <CaseParties>
        <PartyTypeName>צד</PartyTypeName>
        <ProceedingType>כתב טענות עיקרי</ProceedingType>
        <PleaName>כתב בקשה</PleaName>
        <PartyBelonging>צד ב'</PartyBelonging>
        <RoleName>משיב 6</RoleName>
        <IsSubProceeding>FALSE</IsSubProceeding>
        <FullName>רן משולם</FullName>
        <FirstName>רן</FirstName>
        <LastName>משולם</LastName>
        <PartyPropertyName/>
        <AuthenticationTypeAndNumber>ת"ז 032277980</AuthenticationTypeAndNumber>
        <RepresentatedOrRepresentativesNames/>
        <RepresentatedOrRepresentativesCount>0</RepresentatedOrRepresentativesCount>
        <InvitedBy/>
        <CaseID>81114814</CaseID>
        <CaseJudicialPersonPresentationDS>
          <CaseJudicalPersonActive>
            <CaseID>81114814</CaseID>
            <JudicialPersonID>053515011@GOV.IL</JudicialPersonID>
            <JudicialPersonTypeID>1</JudicialPersonTypeID>
            <JudicialTypeID>1</JudicialTypeID>
            <IsChairman>false</IsChairman>
            <TreatmentStartDate>2024-04-08T11:21:09.917+03:00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268370868</CasePartyID>
        <PartyTypeID>1</PartyTypeID>
        <ActivityStatusID>1</ActivityStatusID>
        <PartyAliasID>4</PartyAliasID>
        <PartyAliasName>משיב</PartyAliasName>
        <OrdinalNumber>6</OrdinalNumber>
        <LegalEntityID>15906979</LegalEntityID>
        <CaseLegalEntityID>128351918</CaseLegalEntityID>
        <AuthenticationTypeID>1</AuthenticationTypeID>
        <AuthenticationTypeName>ת"ז</AuthenticationTypeName>
        <LegalEntityNumber>032277980</LegalEntityNumber>
        <IsMainPartyType>true</IsMainPartyType>
        <CaseDisplayIdentifier>69483-03-24</CaseDisplayIdentifier>
        <CaseTypeID>10074</CaseTypeID>
        <CaseTypeName>רשות ערעור משפחה (רמ"ש)</CaseTypeName>
        <CaseName>משולם ואח' נ' משולם ואח'</CaseName>
        <FullAddress>עולי הגרדום 42 תל אביב -יפו </FullAddress>
        <MotionID>0</MotionID>
        <CasePleaID>0</CasePleaID>
        <FatherName>שמשון</FatherName>
        <LinkedCaseID>0</LinkedCaseID>
        <PartyID>2</PartyID>
        <CasePartyCategoryID>2</CasePartyCategoryID>
        <LegalEntityAddressID>89141815</LegalEntityAddressID>
        <PleaTypeID>5</PleaTypeID>
        <GroupPartyAlias>משיבים</GroupPartyAlias>
        <IsConverted>false</IsConverted>
        <LegalEntityRegisteredNameID>7976607</LegalEntityRegisteredNameID>
        <LegalEntityNameID>86589979</LegalEntityNameID>
        <RepresentatedNamesOfAssistant/>
        <LegalEntityTypeID>1</LegalEntityTypeID>
        <IsVerdictExists>false</IsVerdictExists>
        <IsAsirAzir>false</IsAsirAzir>
        <IsPublicationProhibited>false</IsPublicationProhibited>
        <PublicationProhibitedFullName>רן משולם</PublicationProhibitedFullName>
      </CaseParties>
      <CaseParties>
        <PartyTypeName>צד</PartyTypeName>
        <ProceedingType>כתב טענות עיקרי</ProceedingType>
        <PleaName>כתב בקשה</PleaName>
        <PartyBelonging>צד ב'</PartyBelonging>
        <RoleName>משיב 7</RoleName>
        <IsSubProceeding>FALSE</IsSubProceeding>
        <FullName>היועץ המשפטי לממשלה</FullName>
        <LastName>היועץ המשפטי לממשלה</LastName>
        <PartyPropertyName/>
        <AuthenticationTypeAndNumber>משרדי ממשלה 513442037</AuthenticationTypeAndNumber>
        <RepresentatedOrRepresentativesNames/>
        <RepresentatedOrRepresentativesCount>0</RepresentatedOrRepresentativesCount>
        <InvitedBy/>
        <CaseID>81114814</CaseID>
        <CaseJudicialPersonPresentationDS>
          <CaseJudicalPersonActive>
            <CaseID>81114814</CaseID>
            <JudicialPersonID>053515011@GOV.IL</JudicialPersonID>
            <JudicialPersonTypeID>1</JudicialPersonTypeID>
            <JudicialTypeID>1</JudicialTypeID>
            <IsChairman>false</IsChairman>
            <TreatmentStartDate>2024-04-08T11:21:09.917+03:00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268370869</CasePartyID>
        <PartyTypeID>1</PartyTypeID>
        <ActivityStatusID>1</ActivityStatusID>
        <PartyAliasID>4</PartyAliasID>
        <PartyAliasName>משיב</PartyAliasName>
        <OrdinalNumber>7</OrdinalNumber>
        <LegalEntityID>7545341</LegalEntityID>
        <CaseLegalEntityID>128351919</CaseLegalEntityID>
        <AuthenticationTypeID>13</AuthenticationTypeID>
        <AuthenticationTypeName>משרדי ממשלה</AuthenticationTypeName>
        <LegalEntityNumber>513442037</LegalEntityNumber>
        <IsMainPartyType>true</IsMainPartyType>
        <CaseDisplayIdentifier>69483-03-24</CaseDisplayIdentifier>
        <CaseTypeID>10074</CaseTypeID>
        <CaseTypeName>רשות ערעור משפחה (רמ"ש)</CaseTypeName>
        <CaseName>משולם ואח' נ' משולם ואח'</CaseName>
        <FullAddress>ע"י פרקליטות המחוז ירושלים ..</FullAddress>
        <MotionID>0</MotionID>
        <CasePleaID>0</CasePleaID>
        <LinkedCaseID>0</LinkedCaseID>
        <PartyID>2</PartyID>
        <CasePartyCategoryID>2</CasePartyCategoryID>
        <LegalEntityAddressID>82082780</LegalEntityAddressID>
        <PleaTypeID>5</PleaTypeID>
        <GroupPartyAlias>משיבים</GroupPartyAlias>
        <IsConverted>false</IsConverted>
        <LegalEntityRegisteredNameID>981372</LegalEntityRegisteredNameID>
        <LegalEntityNameID>76054935</LegalEntityNameID>
        <RepresentatedNamesOfAssistant/>
        <LegalEntityTypeID>3</LegalEntityTypeID>
        <IsVerdictExists>false</IsVerdictExists>
        <IsAsirAzir>false</IsAsirAzir>
        <IsPublicationProhibited>false</IsPublicationProhibited>
        <PublicationProhibitedFullName>היועץ המשפטי לממשלה</PublicationProhibitedFullName>
      </CaseParties>
    </CasePartiesSelectionDS>
    <DecisionName>החלטה  שניתנה ע"י  שאול שוחט</DecisionName>
    <CourtDisplayName>בית המשפט המחוזי בתל אביב -יפו</CourtDisplayName>
    <IsCaseJudgePanel>false</IsCaseJudgePanel>
    <DecisionSignatureDate>2024-05-16T12:22:31.0273475+03:00</DecisionSignatureDate>
    <OpenCaseDate>2024-03-29T07:43:00+03:00</OpenCaseDate>
    <CaseFeeSum>0.000</CaseFeeSum>
    <DecisionTypeID>1</DecisionTypeID>
    <DecisionSignatureUserName>שאול שוחט</DecisionSignatureUserName>
    <DecisionSignatureDateHebrew>2024-05-16T12:22:31.0273475+03:00</DecisionSignatureDateHebrew>
    <DecisionWriterID>053515011@GOV.IL</DecisionWriterID>
    <CourtAddress>רח' ויצמן  1 היכל המשפט, תל אביב -יפו 64239</CourtAddress>
    <IsAutoTextInCaseExist>false</IsAutoTextInCaseExist>
    <DecisionSignatureRoleName>שופט</DecisionSignatureRoleName>
    <DecisionSignatureUserTitleName>שופט, סגן הנשיא</DecisionSignatureUserTitleName>
    <CaseName>משולם ואח' נ' משולם ואח'</CaseName>
    <DecisionNumberInCase>1</DecisionNumberInCase>
  </dt_Decision>
  <dt_DecisionCase>
    <DecisionID>0</DecisionID>
    <CaseID>81114814</CaseID>
    <CaseJudicialPersonPresentationDS>
      <CaseJudicalPersonActive>
        <CaseID>81114814</CaseID>
        <JudicialPersonID>053515011@GOV.IL</JudicialPersonID>
        <JudicialPersonTypeID>1</JudicialPersonTypeID>
        <JudicialTypeID>1</JudicialTypeID>
        <IsChairman>false</IsChairman>
        <TreatmentStartDate>2024-04-08T11:21:09.917+03:00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רועי קורץ</FullName>
        <FirstName>רועי</FirstName>
        <LastName>קורץ</LastName>
        <PartyPropertyName/>
        <AuthenticationTypeAndNumber>מ.ר. 22606</AuthenticationTypeAndNumber>
        <RepresentatedOrRepresentativesNames>מרגלית מטרני, עופר משולם</RepresentatedOrRepresentativesNames>
        <RepresentatedOrRepresentativesCount>2</RepresentatedOrRepresentativesCount>
        <InvitedBy/>
        <CaseID>81114814</CaseID>
        <CaseJudicialPersonPresentationDS>
          <CaseJudicalPersonActive>
            <CaseID>81114814</CaseID>
            <JudicialPersonID>053515011@GOV.IL</JudicialPersonID>
            <JudicialPersonTypeID>1</JudicialPersonTypeID>
            <JudicialTypeID>1</JudicialTypeID>
            <IsChairman>false</IsChairman>
            <TreatmentStartDate>2024-04-08T11:21:09.917+03:00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268370870</CasePartyID>
        <PartyTypeID>2</PartyTypeID>
        <ActivityStatusID>1</ActivityStatusID>
        <PartyAliasID>22</PartyAliasID>
        <PartyAliasName>בא כוח מבקשים</PartyAliasName>
        <OrdinalNumber>1</OrdinalNumber>
        <LegalEntityID>388872</LegalEntityID>
        <CaseLegalEntityID>128351920</CaseLegalEntityID>
        <AuthenticationTypeID>4</AuthenticationTypeID>
        <AuthenticationTypeName>מ.ר.</AuthenticationTypeName>
        <LegalEntityNumber>22606</LegalEntityNumber>
        <IsMainPartyType>true</IsMainPartyType>
        <CaseDisplayIdentifier>69483-03-24</CaseDisplayIdentifier>
        <CaseTypeID>10074</CaseTypeID>
        <CaseTypeName>רשות ערעור משפחה (רמ"ש)</CaseTypeName>
        <CaseName>משולם ואח' נ' משולם ואח'</CaseName>
        <FullAddress>פריש דניאל 3 תל אביב -יפו </FullAddress>
        <EmailAddress>roy@kurz.co.il</EmailAddress>
        <MotionID>0</MotionID>
        <CasePleaID>0</CasePleaID>
        <FatherName xml:space="preserve">        </FatherName>
        <LinkedCaseID>0</LinkedCaseID>
        <PartyID>1</PartyID>
        <CasePartyCategoryID>2</CasePartyCategoryID>
        <LegalEntityAddressID>86925030</LegalEntityAddressID>
        <LegalEntityEmailAddressID>67841359</LegalEntityEmailAddressID>
        <PleaTypeID>5</PleaTypeID>
        <LawyerOfficeName>משרד עו"ד: קורץ,  ושות'</LawyerOfficeName>
        <LawyerOfficeID>429516</LawyerOfficeID>
        <GroupPartyAlias/>
        <IsConverted>false</IsConverted>
        <LegalEntityNameID>9856</LegalEntityNameID>
        <RepresentatedNamesOfAssistant/>
        <LegalEntityTypeID>4</LegalEntityTypeID>
        <IsVerdictExists>false</IsVerdictExists>
        <IsAsirAzir>false</IsAsirAzir>
        <IsPublicationProhibited>false</IsPublicationProhibited>
        <PublicationProhibitedFullName>רועי קורץ</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עופר משולם</FullName>
        <FirstName>עופר</FirstName>
        <LastName>משולם</LastName>
        <PartyPropertyName/>
        <AuthenticationTypeAndNumber>ת"ז 057323545</AuthenticationTypeAndNumber>
        <RepresentatedOrRepresentativesNames>רועי קורץ</RepresentatedOrRepresentativesNames>
        <RepresentatedOrRepresentativesCount>1</RepresentatedOrRepresentativesCount>
        <InvitedBy/>
        <CaseID>81114814</CaseID>
        <CaseJudicialPersonPresentationDS>
          <CaseJudicalPersonActive>
            <CaseID>81114814</CaseID>
            <JudicialPersonID>053515011@GOV.IL</JudicialPersonID>
            <JudicialPersonTypeID>1</JudicialPersonTypeID>
            <JudicialTypeID>1</JudicialTypeID>
            <IsChairman>false</IsChairman>
            <TreatmentStartDate>2024-04-08T11:21:09.917+03:00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268370861</CasePartyID>
        <PartyTypeID>1</PartyTypeID>
        <ActivityStatusID>1</ActivityStatusID>
        <PartyAliasID>3</PartyAliasID>
        <PartyAliasName>מבקש</PartyAliasName>
        <OrdinalNumber>1</OrdinalNumber>
        <LegalEntityID>16655895</LegalEntityID>
        <CaseLegalEntityID>128351911</CaseLegalEntityID>
        <AuthenticationTypeID>1</AuthenticationTypeID>
        <AuthenticationTypeName>ת"ז</AuthenticationTypeName>
        <LegalEntityNumber>057323545</LegalEntityNumber>
        <IsMainPartyType>true</IsMainPartyType>
        <CaseDisplayIdentifier>69483-03-24</CaseDisplayIdentifier>
        <CaseTypeID>10074</CaseTypeID>
        <CaseTypeName>רשות ערעור משפחה (רמ"ש)</CaseTypeName>
        <CaseName>משולם ואח' נ' משולם ואח'</CaseName>
        <FullAddress>יוספטל 35 בת ים </FullAddress>
        <MotionID>0</MotionID>
        <CasePleaID>0</CasePleaID>
        <FatherName>שלום</FatherName>
        <LinkedCaseID>0</LinkedCaseID>
        <PartyID>1</PartyID>
        <CasePartyCategoryID>2</CasePartyCategoryID>
        <LegalEntityAddressID>81831212</LegalEntityAddressID>
        <PleaTypeID>5</PleaTypeID>
        <GroupPartyAlias>מבקשים</GroupPartyAlias>
        <IsConverted>false</IsConverted>
        <LegalEntityRegisteredNameID>7976536</LegalEntityRegisteredNameID>
        <LegalEntityNameID>86589829</LegalEntityNameID>
        <RepresentatedNamesOfAssistant/>
        <LegalEntityTypeID>1</LegalEntityTypeID>
        <IsVerdictExists>false</IsVerdictExists>
        <IsAsirAzir>false</IsAsirAzir>
        <IsPublicationProhibited>false</IsPublicationProhibited>
        <PublicationProhibitedFullName>עופר משולם</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ישראל משולם</FullName>
        <FirstName>ישראל</FirstName>
        <LastName>משולם</LastName>
        <PartyPropertyName/>
        <AuthenticationTypeAndNumber>ת"ז 051938546</AuthenticationTypeAndNumber>
        <RepresentatedOrRepresentativesNames/>
        <RepresentatedOrRepresentativesCount>0</RepresentatedOrRepresentativesCount>
        <InvitedBy/>
        <CaseID>81114814</CaseID>
        <CaseJudicialPersonPresentationDS>
          <CaseJudicalPersonActive>
            <CaseID>81114814</CaseID>
            <JudicialPersonID>053515011@GOV.IL</JudicialPersonID>
            <JudicialPersonTypeID>1</JudicialPersonTypeID>
            <JudicialTypeID>1</JudicialTypeID>
            <IsChairman>false</IsChairman>
            <TreatmentStartDate>2024-04-08T11:21:09.917+03:00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268370863</CasePartyID>
        <PartyTypeID>1</PartyTypeID>
        <ActivityStatusID>1</ActivityStatusID>
        <PartyAliasID>4</PartyAliasID>
        <PartyAliasName>משיב</PartyAliasName>
        <OrdinalNumber>1</OrdinalNumber>
        <LegalEntityID>2471335</LegalEntityID>
        <CaseLegalEntityID>128351913</CaseLegalEntityID>
        <AuthenticationTypeID>1</AuthenticationTypeID>
        <AuthenticationTypeName>ת"ז</AuthenticationTypeName>
        <LegalEntityNumber>051938546</LegalEntityNumber>
        <IsMainPartyType>true</IsMainPartyType>
        <CaseDisplayIdentifier>69483-03-24</CaseDisplayIdentifier>
        <CaseTypeID>10074</CaseTypeID>
        <CaseTypeName>רשות ערעור משפחה (רמ"ש)</CaseTypeName>
        <CaseName>משולם ואח' נ' משולם ואח'</CaseName>
        <FullAddress>יוספטל 37 בת ים </FullAddress>
        <MotionID>0</MotionID>
        <CasePleaID>0</CasePleaID>
        <FatherName>שלום</FatherName>
        <LinkedCaseID>0</LinkedCaseID>
        <PartyID>2</PartyID>
        <CasePartyCategoryID>2</CasePartyCategoryID>
        <LegalEntityAddressID>89141784</LegalEntityAddressID>
        <PleaTypeID>5</PleaTypeID>
        <GroupPartyAlias>משיבים</GroupPartyAlias>
        <IsConverted>false</IsConverted>
        <LegalEntityRegisteredNameID>7971486</LegalEntityRegisteredNameID>
        <LegalEntityNameID>86581195</LegalEntityNameID>
        <RepresentatedNamesOfAssistant/>
        <LegalEntityTypeID>1</LegalEntityTypeID>
        <IsVerdictExists>false</IsVerdictExists>
        <IsAsirAzir>false</IsAsirAzir>
        <IsPublicationProhibited>false</IsPublicationProhibited>
        <PublicationProhibitedFullName>ישראל משולם</PublicationProhibitedFullName>
      </CaseParties>
      <CaseParties>
        <PartyTypeName>צד</PartyTypeName>
        <ProceedingType>כתב טענות עיקרי</ProceedingType>
        <PleaName>כתב בקשה</PleaName>
        <PartyBelonging>צד א'</PartyBelonging>
        <RoleName>מבקש 2</RoleName>
        <IsSubProceeding>FALSE</IsSubProceeding>
        <FullName>מרגלית מטרני</FullName>
        <FirstName>מרגלית</FirstName>
        <LastName>מטרני</LastName>
        <PartyPropertyName/>
        <AuthenticationTypeAndNumber>ת"ז 051172617</AuthenticationTypeAndNumber>
        <RepresentatedOrRepresentativesNames>רועי קורץ</RepresentatedOrRepresentativesNames>
        <RepresentatedOrRepresentativesCount>1</RepresentatedOrRepresentativesCount>
        <InvitedBy/>
        <CaseID>81114814</CaseID>
        <CaseJudicialPersonPresentationDS>
          <CaseJudicalPersonActive>
            <CaseID>81114814</CaseID>
            <JudicialPersonID>053515011@GOV.IL</JudicialPersonID>
            <JudicialPersonTypeID>1</JudicialPersonTypeID>
            <JudicialTypeID>1</JudicialTypeID>
            <IsChairman>false</IsChairman>
            <TreatmentStartDate>2024-04-08T11:21:09.917+03:00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268370862</CasePartyID>
        <PartyTypeID>1</PartyTypeID>
        <ActivityStatusID>1</ActivityStatusID>
        <PartyAliasID>3</PartyAliasID>
        <PartyAliasName>מבקש</PartyAliasName>
        <OrdinalNumber>2</OrdinalNumber>
        <LegalEntityID>76226066</LegalEntityID>
        <CaseLegalEntityID>128351912</CaseLegalEntityID>
        <AuthenticationTypeID>1</AuthenticationTypeID>
        <AuthenticationTypeName>ת"ז</AuthenticationTypeName>
        <LegalEntityNumber>051172617</LegalEntityNumber>
        <IsMainPartyType>true</IsMainPartyType>
        <CaseDisplayIdentifier>69483-03-24</CaseDisplayIdentifier>
        <CaseTypeID>10074</CaseTypeID>
        <CaseTypeName>רשות ערעור משפחה (רמ"ש)</CaseTypeName>
        <CaseName>משולם ואח' נ' משולם ואח'</CaseName>
        <FullAddress>ז'בוטינסקי 15 רעננה </FullAddress>
        <MotionID>0</MotionID>
        <CasePleaID>0</CasePleaID>
        <FatherName>שלום</FatherName>
        <LinkedCaseID>0</LinkedCaseID>
        <PartyID>1</PartyID>
        <CasePartyCategoryID>2</CasePartyCategoryID>
        <LegalEntityAddressID>81831219</LegalEntityAddressID>
        <PleaTypeID>5</PleaTypeID>
        <GroupPartyAlias>מבקשים</GroupPartyAlias>
        <IsConverted>false</IsConverted>
        <LegalEntityRegisteredNameID>7976543</LegalEntityRegisteredNameID>
        <LegalEntityNameID>86589839</LegalEntityNameID>
        <RepresentatedNamesOfAssistant/>
        <LegalEntityTypeID>1</LegalEntityTypeID>
        <IsVerdictExists>false</IsVerdictExists>
        <IsAsirAzir>false</IsAsirAzir>
        <IsPublicationProhibited>false</IsPublicationProhibited>
        <PublicationProhibitedFullName>מרגלית מטרני</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שמואל משולם</FullName>
        <FirstName>שמואל</FirstName>
        <LastName>משולם</LastName>
        <PartyPropertyName/>
        <AuthenticationTypeAndNumber>ת"ז 010273647</AuthenticationTypeAndNumber>
        <RepresentatedOrRepresentativesNames/>
        <RepresentatedOrRepresentativesCount>0</RepresentatedOrRepresentativesCount>
        <InvitedBy/>
        <CaseID>81114814</CaseID>
        <CaseJudicialPersonPresentationDS>
          <CaseJudicalPersonActive>
            <CaseID>81114814</CaseID>
            <JudicialPersonID>053515011@GOV.IL</JudicialPersonID>
            <JudicialPersonTypeID>1</JudicialPersonTypeID>
            <JudicialTypeID>1</JudicialTypeID>
            <IsChairman>false</IsChairman>
            <TreatmentStartDate>2024-04-08T11:21:09.917+03:00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268370864</CasePartyID>
        <PartyTypeID>1</PartyTypeID>
        <ActivityStatusID>1</ActivityStatusID>
        <PartyAliasID>4</PartyAliasID>
        <PartyAliasName>משיב</PartyAliasName>
        <OrdinalNumber>2</OrdinalNumber>
        <LegalEntityID>23630216</LegalEntityID>
        <CaseLegalEntityID>128351914</CaseLegalEntityID>
        <AuthenticationTypeID>1</AuthenticationTypeID>
        <AuthenticationTypeName>ת"ז</AuthenticationTypeName>
        <LegalEntityNumber>010273647</LegalEntityNumber>
        <IsMainPartyType>true</IsMainPartyType>
        <CaseDisplayIdentifier>69483-03-24</CaseDisplayIdentifier>
        <CaseTypeID>10074</CaseTypeID>
        <CaseTypeName>רשות ערעור משפחה (רמ"ש)</CaseTypeName>
        <CaseName>משולם ואח' נ' משולם ואח'</CaseName>
        <FullAddress>הגבהות 1 בת ים </FullAddress>
        <MotionID>0</MotionID>
        <CasePleaID>0</CasePleaID>
        <FatherName>שלום</FatherName>
        <LinkedCaseID>0</LinkedCaseID>
        <PartyID>2</PartyID>
        <CasePartyCategoryID>2</CasePartyCategoryID>
        <LegalEntityAddressID>89141793</LegalEntityAddressID>
        <PleaTypeID>5</PleaTypeID>
        <GroupPartyAlias>משיבים</GroupPartyAlias>
        <IsConverted>false</IsConverted>
        <LegalEntityRegisteredNameID>7971487</LegalEntityRegisteredNameID>
        <LegalEntityNameID>86581196</LegalEntityNameID>
        <RepresentatedNamesOfAssistant/>
        <LegalEntityTypeID>1</LegalEntityTypeID>
        <IsVerdictExists>false</IsVerdictExists>
        <IsAsirAzir>false</IsAsirAzir>
        <IsPublicationProhibited>false</IsPublicationProhibited>
        <PublicationProhibitedFullName>שמואל משולם</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שרה חבל</FullName>
        <FirstName>שרה</FirstName>
        <LastName>חבל</LastName>
        <PartyPropertyName/>
        <AuthenticationTypeAndNumber>ת"ז 010273506</AuthenticationTypeAndNumber>
        <RepresentatedOrRepresentativesNames/>
        <RepresentatedOrRepresentativesCount>0</RepresentatedOrRepresentativesCount>
        <InvitedBy/>
        <CaseID>81114814</CaseID>
        <CaseJudicialPersonPresentationDS>
          <CaseJudicalPersonActive>
            <CaseID>81114814</CaseID>
            <JudicialPersonID>053515011@GOV.IL</JudicialPersonID>
            <JudicialPersonTypeID>1</JudicialPersonTypeID>
            <JudicialTypeID>1</JudicialTypeID>
            <IsChairman>false</IsChairman>
            <TreatmentStartDate>2024-04-08T11:21:09.917+03:00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268370865</CasePartyID>
        <PartyTypeID>1</PartyTypeID>
        <ActivityStatusID>1</ActivityStatusID>
        <PartyAliasID>4</PartyAliasID>
        <PartyAliasName>משיב</PartyAliasName>
        <OrdinalNumber>3</OrdinalNumber>
        <LegalEntityID>8506310</LegalEntityID>
        <CaseLegalEntityID>128351915</CaseLegalEntityID>
        <AuthenticationTypeID>1</AuthenticationTypeID>
        <AuthenticationTypeName>ת"ז</AuthenticationTypeName>
        <LegalEntityNumber>010273506</LegalEntityNumber>
        <IsMainPartyType>true</IsMainPartyType>
        <CaseDisplayIdentifier>69483-03-24</CaseDisplayIdentifier>
        <CaseTypeID>10074</CaseTypeID>
        <CaseTypeName>רשות ערעור משפחה (רמ"ש)</CaseTypeName>
        <CaseName>משולם ואח' נ' משולם ואח'</CaseName>
        <FullAddress>בלפור 97 בת ים </FullAddress>
        <MotionID>0</MotionID>
        <CasePleaID>0</CasePleaID>
        <FatherName>שלום</FatherName>
        <LinkedCaseID>0</LinkedCaseID>
        <PartyID>2</PartyID>
        <CasePartyCategoryID>2</CasePartyCategoryID>
        <LegalEntityAddressID>89141804</LegalEntityAddressID>
        <PleaTypeID>5</PleaTypeID>
        <GroupPartyAlias>משיבים</GroupPartyAlias>
        <IsConverted>false</IsConverted>
        <LegalEntityRegisteredNameID>7971488</LegalEntityRegisteredNameID>
        <LegalEntityNameID>86581197</LegalEntityNameID>
        <RepresentatedNamesOfAssistant/>
        <LegalEntityTypeID>1</LegalEntityTypeID>
        <IsVerdictExists>false</IsVerdictExists>
        <IsAsirAzir>false</IsAsirAzir>
        <IsPublicationProhibited>false</IsPublicationProhibited>
        <PublicationProhibitedFullName>שרה חבל</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81114814</CaseID>
        <CaseJudicialPersonPresentationDS>
          <CaseJudicalPersonActive>
            <CaseID>81114814</CaseID>
            <JudicialPersonID>053515011@GOV.IL</JudicialPersonID>
            <JudicialPersonTypeID>1</JudicialPersonTypeID>
            <JudicialTypeID>1</JudicialTypeID>
            <IsChairman>false</IsChairman>
            <TreatmentStartDate>2024-04-08T11:21:09.917+03:00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268370866</CasePartyID>
        <PartyTypeID>1</PartyTypeID>
        <ActivityStatusID>1</ActivityStatusID>
        <PartyAliasID>4</PartyAliasID>
        <PartyAliasName>משיב</PartyAliasName>
        <OrdinalNumber>4</OrdinalNumber>
        <LegalEntityID>6761</LegalEntityID>
        <CaseLegalEntityID>128351916</CaseLegalEntityID>
        <AuthenticationTypeID>13</AuthenticationTypeID>
        <AuthenticationTypeName>משרדי ממשלה</AuthenticationTypeName>
        <LegalEntityNumber>999010</LegalEntityNumber>
        <IsMainPartyType>true</IsMainPartyType>
        <CaseDisplayIdentifier>69483-03-24</CaseDisplayIdentifier>
        <CaseTypeID>10074</CaseTypeID>
        <CaseTypeName>רשות ערעור משפחה (רמ"ש)</CaseTypeName>
        <CaseName>משולם ואח' נ' משולם ואח'</CaseName>
        <FullAddress>השלושה 2ב' תל אביב -יפו </FullAddress>
        <MotionID>0</MotionID>
        <CasePleaID>0</CasePleaID>
        <LinkedCaseID>0</LinkedCaseID>
        <PartyID>2</PartyID>
        <CasePartyCategoryID>2</CasePartyCategoryID>
        <LegalEntityAddressID>33527665</LegalEntityAddressID>
        <PleaTypeID>5</PleaTypeID>
        <GroupPartyAlias>משיבים</GroupPartyAlias>
        <IsConverted>false</IsConverted>
        <LegalEntityRegisteredNameID>328163</LegalEntityRegisteredNameID>
        <LegalEntityNameID>82343182</LegalEntityNameID>
        <RepresentatedNamesOfAssistant/>
        <LegalEntityTypeID>3</LegalEntityTypeID>
        <IsVerdictExists>false</IsVerdictExists>
        <IsAsirAzir>false</IsAsirAzir>
        <IsPublicationProhibited>false</IsPublicationProhibited>
        <PublicationProhibitedFullName>האפוטרופוס הכללי במחוז תל-אביב</PublicationProhibitedFullName>
      </CaseParties>
      <CaseParties>
        <PartyTypeName>צד</PartyTypeName>
        <ProceedingType>כתב טענות עיקרי</ProceedingType>
        <PleaName>כתב בקשה</PleaName>
        <PartyBelonging>צד ב'</PartyBelonging>
        <RoleName>משיב 5</RoleName>
        <IsSubProceeding>FALSE</IsSubProceeding>
        <FullName>רמי משולם</FullName>
        <FirstName>רמי</FirstName>
        <LastName>משולם</LastName>
        <PartyPropertyName/>
        <AuthenticationTypeAndNumber>ת"ז 030223671</AuthenticationTypeAndNumber>
        <RepresentatedOrRepresentativesNames/>
        <RepresentatedOrRepresentativesCount>0</RepresentatedOrRepresentativesCount>
        <InvitedBy/>
        <CaseID>81114814</CaseID>
        <CaseJudicialPersonPresentationDS>
          <CaseJudicalPersonActive>
            <CaseID>81114814</CaseID>
            <JudicialPersonID>053515011@GOV.IL</JudicialPersonID>
            <JudicialPersonTypeID>1</JudicialPersonTypeID>
            <JudicialTypeID>1</JudicialTypeID>
            <IsChairman>false</IsChairman>
            <TreatmentStartDate>2024-04-08T11:21:09.917+03:00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268370867</CasePartyID>
        <PartyTypeID>1</PartyTypeID>
        <ActivityStatusID>1</ActivityStatusID>
        <PartyAliasID>4</PartyAliasID>
        <PartyAliasName>משיב</PartyAliasName>
        <OrdinalNumber>5</OrdinalNumber>
        <LegalEntityID>71937096</LegalEntityID>
        <CaseLegalEntityID>128351917</CaseLegalEntityID>
        <AuthenticationTypeID>1</AuthenticationTypeID>
        <AuthenticationTypeName>ת"ז</AuthenticationTypeName>
        <LegalEntityNumber>030223671</LegalEntityNumber>
        <IsMainPartyType>true</IsMainPartyType>
        <CaseDisplayIdentifier>69483-03-24</CaseDisplayIdentifier>
        <CaseTypeID>10074</CaseTypeID>
        <CaseTypeName>רשות ערעור משפחה (רמ"ש)</CaseTypeName>
        <CaseName>משולם ואח' נ' משולם ואח'</CaseName>
        <FullAddress>יוספטל 21 בת ים </FullAddress>
        <MotionID>0</MotionID>
        <CasePleaID>0</CasePleaID>
        <FatherName>שלום</FatherName>
        <LinkedCaseID>0</LinkedCaseID>
        <PartyID>2</PartyID>
        <CasePartyCategoryID>2</CasePartyCategoryID>
        <LegalEntityAddressID>81831237</LegalEntityAddressID>
        <PleaTypeID>5</PleaTypeID>
        <GroupPartyAlias>משיבים</GroupPartyAlias>
        <IsConverted>false</IsConverted>
        <LegalEntityRegisteredNameID>7976557</LegalEntityRegisteredNameID>
        <LegalEntityNameID>86589868</LegalEntityNameID>
        <RepresentatedNamesOfAssistant/>
        <LegalEntityTypeID>1</LegalEntityTypeID>
        <IsVerdictExists>false</IsVerdictExists>
        <IsAsirAzir>false</IsAsirAzir>
        <IsPublicationProhibited>false</IsPublicationProhibited>
        <PublicationProhibitedFullName>רמי משולם</PublicationProhibitedFullName>
      </CaseParties>
      <CaseParties>
        <PartyTypeName>צד</PartyTypeName>
        <ProceedingType>כתב טענות עיקרי</ProceedingType>
        <PleaName>כתב בקשה</PleaName>
        <PartyBelonging>צד ב'</PartyBelonging>
        <RoleName>משיב 6</RoleName>
        <IsSubProceeding>FALSE</IsSubProceeding>
        <FullName>רן משולם</FullName>
        <FirstName>רן</FirstName>
        <LastName>משולם</LastName>
        <PartyPropertyName/>
        <AuthenticationTypeAndNumber>ת"ז 032277980</AuthenticationTypeAndNumber>
        <RepresentatedOrRepresentativesNames/>
        <RepresentatedOrRepresentativesCount>0</RepresentatedOrRepresentativesCount>
        <InvitedBy/>
        <CaseID>81114814</CaseID>
        <CaseJudicialPersonPresentationDS>
          <CaseJudicalPersonActive>
            <CaseID>81114814</CaseID>
            <JudicialPersonID>053515011@GOV.IL</JudicialPersonID>
            <JudicialPersonTypeID>1</JudicialPersonTypeID>
            <JudicialTypeID>1</JudicialTypeID>
            <IsChairman>false</IsChairman>
            <TreatmentStartDate>2024-04-08T11:21:09.917+03:00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268370868</CasePartyID>
        <PartyTypeID>1</PartyTypeID>
        <ActivityStatusID>1</ActivityStatusID>
        <PartyAliasID>4</PartyAliasID>
        <PartyAliasName>משיב</PartyAliasName>
        <OrdinalNumber>6</OrdinalNumber>
        <LegalEntityID>15906979</LegalEntityID>
        <CaseLegalEntityID>128351918</CaseLegalEntityID>
        <AuthenticationTypeID>1</AuthenticationTypeID>
        <AuthenticationTypeName>ת"ז</AuthenticationTypeName>
        <LegalEntityNumber>032277980</LegalEntityNumber>
        <IsMainPartyType>true</IsMainPartyType>
        <CaseDisplayIdentifier>69483-03-24</CaseDisplayIdentifier>
        <CaseTypeID>10074</CaseTypeID>
        <CaseTypeName>רשות ערעור משפחה (רמ"ש)</CaseTypeName>
        <CaseName>משולם ואח' נ' משולם ואח'</CaseName>
        <FullAddress>עולי הגרדום 42 תל אביב -יפו </FullAddress>
        <MotionID>0</MotionID>
        <CasePleaID>0</CasePleaID>
        <FatherName>שמשון</FatherName>
        <LinkedCaseID>0</LinkedCaseID>
        <PartyID>2</PartyID>
        <CasePartyCategoryID>2</CasePartyCategoryID>
        <LegalEntityAddressID>89141815</LegalEntityAddressID>
        <PleaTypeID>5</PleaTypeID>
        <GroupPartyAlias>משיבים</GroupPartyAlias>
        <IsConverted>false</IsConverted>
        <LegalEntityRegisteredNameID>7976607</LegalEntityRegisteredNameID>
        <LegalEntityNameID>86589979</LegalEntityNameID>
        <RepresentatedNamesOfAssistant/>
        <LegalEntityTypeID>1</LegalEntityTypeID>
        <IsVerdictExists>false</IsVerdictExists>
        <IsAsirAzir>false</IsAsirAzir>
        <IsPublicationProhibited>false</IsPublicationProhibited>
        <PublicationProhibitedFullName>רן משולם</PublicationProhibitedFullName>
      </CaseParties>
      <CaseParties>
        <PartyTypeName>צד</PartyTypeName>
        <ProceedingType>כתב טענות עיקרי</ProceedingType>
        <PleaName>כתב בקשה</PleaName>
        <PartyBelonging>צד ב'</PartyBelonging>
        <RoleName>משיב 7</RoleName>
        <IsSubProceeding>FALSE</IsSubProceeding>
        <FullName>היועץ המשפטי לממשלה</FullName>
        <LastName>היועץ המשפטי לממשלה</LastName>
        <PartyPropertyName/>
        <AuthenticationTypeAndNumber>משרדי ממשלה 513442037</AuthenticationTypeAndNumber>
        <RepresentatedOrRepresentativesNames/>
        <RepresentatedOrRepresentativesCount>0</RepresentatedOrRepresentativesCount>
        <InvitedBy/>
        <CaseID>81114814</CaseID>
        <CaseJudicialPersonPresentationDS>
          <CaseJudicalPersonActive>
            <CaseID>81114814</CaseID>
            <JudicialPersonID>053515011@GOV.IL</JudicialPersonID>
            <JudicialPersonTypeID>1</JudicialPersonTypeID>
            <JudicialTypeID>1</JudicialTypeID>
            <IsChairman>false</IsChairman>
            <TreatmentStartDate>2024-04-08T11:21:09.917+03:00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268370869</CasePartyID>
        <PartyTypeID>1</PartyTypeID>
        <ActivityStatusID>1</ActivityStatusID>
        <PartyAliasID>4</PartyAliasID>
        <PartyAliasName>משיב</PartyAliasName>
        <OrdinalNumber>7</OrdinalNumber>
        <LegalEntityID>7545341</LegalEntityID>
        <CaseLegalEntityID>128351919</CaseLegalEntityID>
        <AuthenticationTypeID>13</AuthenticationTypeID>
        <AuthenticationTypeName>משרדי ממשלה</AuthenticationTypeName>
        <LegalEntityNumber>513442037</LegalEntityNumber>
        <IsMainPartyType>true</IsMainPartyType>
        <CaseDisplayIdentifier>69483-03-24</CaseDisplayIdentifier>
        <CaseTypeID>10074</CaseTypeID>
        <CaseTypeName>רשות ערעור משפחה (רמ"ש)</CaseTypeName>
        <CaseName>משולם ואח' נ' משולם ואח'</CaseName>
        <FullAddress>ע"י פרקליטות המחוז ירושלים ..</FullAddress>
        <MotionID>0</MotionID>
        <CasePleaID>0</CasePleaID>
        <LinkedCaseID>0</LinkedCaseID>
        <PartyID>2</PartyID>
        <CasePartyCategoryID>2</CasePartyCategoryID>
        <LegalEntityAddressID>82082780</LegalEntityAddressID>
        <PleaTypeID>5</PleaTypeID>
        <GroupPartyAlias>משיבים</GroupPartyAlias>
        <IsConverted>false</IsConverted>
        <LegalEntityRegisteredNameID>981372</LegalEntityRegisteredNameID>
        <LegalEntityNameID>76054935</LegalEntityNameID>
        <RepresentatedNamesOfAssistant/>
        <LegalEntityTypeID>3</LegalEntityTypeID>
        <IsVerdictExists>false</IsVerdictExists>
        <IsAsirAzir>false</IsAsirAzir>
        <IsPublicationProhibited>false</IsPublicationProhibited>
        <PublicationProhibitedFullName>היועץ המשפטי לממשלה</PublicationProhibitedFullName>
      </CaseParties>
    </CasePartiesSelectionDS>
    <CaseName>משולם ואח' נ' משולם ואח'</CaseName>
    <CaseDisplayIdentifier>69483-03-24</CaseDisplayIdentifier>
    <CaseInterestID>101</CaseInterestID>
    <CaseTypeShortName>רמ"ש</CaseTypeShortName>
  </dt_DecisionCase>
  <dt_DecisionJudgePanel>
    <JudgeID>053515011@GOV.IL</JudgeID>
    <DisplayName>שאול שוחט</DisplayName>
    <RoleName>שופט</RoleName>
    <UserTitleName>שופט, סגן הנשיא</UserTitleName>
  </dt_DecisionJudgePanel>
  <dt_LegalEntityDetails>
    <PartyID>1</PartyID>
    <PartyTypeID>1</PartyTypeID>
    <DecisionID>0</DecisionID>
    <StreetName>יוספטל 35</StreetName>
    <CityName>בת ים</CityName>
    <FullName>עופר משולם</FullName>
    <IsPublicationProhibited>false</IsPublicationProhibited>
  </dt_LegalEntityDetails>
  <dt_LegalEntityDetails>
    <PartyID>2</PartyID>
    <PartyTypeID>1</PartyTypeID>
    <DecisionID>0</DecisionID>
    <StreetName>יוספטל 37</StreetName>
    <CityName>בת ים</CityName>
    <FullName>ישראל משולם</FullName>
    <IsPublicationProhibited>false</IsPublicationProhibited>
  </dt_LegalEntityDetails>
  <dt_LegalEntityDetails>
    <Fax>03-6133329</Fax>
    <Phone>03-6133328</Phone>
    <AddressDesc/>
    <PartyID>1</PartyID>
    <PartyTypeID>2</PartyTypeID>
    <DecisionID>0</DecisionID>
    <StreetName>פריש דניאל 3</StreetName>
    <ZipCode>6473104</ZipCode>
    <CityName>תל אביב -יפו</CityName>
    <FullName>רועי קורץ</FullName>
    <Email>roy@kurz.co.il</Email>
    <IsPublicationProhibited>false</IsPublicationProhibited>
  </dt_LegalEntityDetails>
  <dt_LegalEntityDetails>
    <PartyID>1</PartyID>
    <PartyTypeID>1</PartyTypeID>
    <DecisionID>0</DecisionID>
    <StreetName>ז'בוטינסקי 15</StreetName>
    <CityName>רעננה</CityName>
    <FullName>מרגלית  מטרני</FullName>
    <IsPublicationProhibited>false</IsPublicationProhibited>
  </dt_LegalEntityDetails>
  <dt_LegalEntityDetails>
    <PartyID>2</PartyID>
    <PartyTypeID>1</PartyTypeID>
    <DecisionID>0</DecisionID>
    <StreetName>הגבהות 1</StreetName>
    <CityName>בת ים</CityName>
    <FullName>שמואל משולם</FullName>
    <IsPublicationProhibited>false</IsPublicationProhibited>
  </dt_LegalEntityDetails>
  <dt_LegalEntityDetails>
    <PartyID>2</PartyID>
    <PartyTypeID>1</PartyTypeID>
    <DecisionID>0</DecisionID>
    <StreetName>בלפור 97</StreetName>
    <CityName>בת ים</CityName>
    <FullName>שרה חבל</FullName>
    <IsPublicationProhibited>false</IsPublicationProhibited>
  </dt_LegalEntityDetails>
  <dt_LegalEntityDetails>
    <Fax>02-6467551</Fax>
    <Phone>03-6899635</Phone>
    <PartyID>2</PartyID>
    <PartyTypeID>1</PartyTypeID>
    <DecisionID>0</DecisionID>
    <StreetName>השלושה 2ב'</StreetName>
    <ZipCode>61090</ZipCode>
    <CityName>תל אביב -יפו</CityName>
    <FullName> האפוטרופוס הכללי במחוז תל-אביב</FullName>
    <IsPublicationProhibited>false</IsPublicationProhibited>
  </dt_LegalEntityDetails>
  <dt_LegalEntityDetails>
    <PartyID>2</PartyID>
    <PartyTypeID>1</PartyTypeID>
    <DecisionID>0</DecisionID>
    <StreetName>יוספטל 21</StreetName>
    <CityName>בת ים</CityName>
    <FullName>רמי משולם</FullName>
    <IsPublicationProhibited>false</IsPublicationProhibited>
  </dt_LegalEntityDetails>
  <dt_LegalEntityDetails>
    <PartyID>2</PartyID>
    <PartyTypeID>1</PartyTypeID>
    <DecisionID>0</DecisionID>
    <StreetName>עולי הגרדום 42</StreetName>
    <CityName>תל אביב -יפו</CityName>
    <FullName>רן משולם</FullName>
    <IsPublicationProhibited>false</IsPublicationProhibited>
  </dt_LegalEntityDetails>
  <dt_LegalEntityDetails>
    <Fax>03-5138222</Fax>
    <AddressDesc>..</AddressDesc>
    <PartyID>2</PartyID>
    <PartyTypeID>1</PartyTypeID>
    <DecisionID>0</DecisionID>
    <StreetName>ע"י פרקליטות המחוז</StreetName>
    <CityName>ירושלים</CityName>
    <FullName> היועץ המשפטי לממשלה</FullName>
    <IsPublicationProhibited>false</IsPublicationProhibited>
  </dt_LegalEntityDetails>
  <dt_CaseJudicalPersonActive>
    <CaseJudicalPerson>שופט, סגן הנשיא שאול שוחט</CaseJudicalPerson>
  </dt_CaseJudicalPersonActive>
  <dt_Sitting/>
</DecisionTemplateDS>
</file>

<file path=customXml/itemProps1.xml><?xml version="1.0" encoding="utf-8"?>
<ds:datastoreItem xmlns:ds="http://schemas.openxmlformats.org/officeDocument/2006/customXml" ds:itemID="{23224E22-2431-4D72-8DBD-92059EE252A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1271</Words>
  <Characters>6356</Characters>
  <Application>Microsoft Office Word</Application>
  <DocSecurity>0</DocSecurity>
  <Lines>52</Lines>
  <Paragraphs>15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2024-05-20T08:09:00Z</dcterms:created>
  <dcterms:modified xsi:type="dcterms:W3CDTF">2024-05-20T08:09:00Z</dcterms:modified>
</cp:coreProperties>
</file>